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长城小标宋体" w:hAnsi="长城小标宋体" w:eastAsia="长城小标宋体" w:cs="长城小标宋体"/>
          <w:b/>
          <w:sz w:val="36"/>
        </w:rPr>
      </w:pPr>
      <w:r>
        <w:rPr>
          <w:rFonts w:hint="eastAsia" w:ascii="长城小标宋体" w:hAnsi="长城小标宋体" w:eastAsia="长城小标宋体" w:cs="长城小标宋体"/>
          <w:b/>
          <w:sz w:val="36"/>
        </w:rPr>
        <w:t>技术需求调查表</w:t>
      </w:r>
    </w:p>
    <w:tbl>
      <w:tblPr>
        <w:tblStyle w:val="15"/>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876"/>
        <w:gridCol w:w="184"/>
        <w:gridCol w:w="496"/>
        <w:gridCol w:w="2186"/>
        <w:gridCol w:w="2186"/>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45" w:type="dxa"/>
            <w:gridSpan w:val="7"/>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rFonts w:cs="宋体"/>
                <w:sz w:val="24"/>
                <w:u w:val="single"/>
              </w:rPr>
            </w:pPr>
            <w:r>
              <w:rPr>
                <w:rFonts w:hint="eastAsia" w:cs="宋体"/>
                <w:b/>
                <w:bCs/>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86"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4"/>
              </w:rPr>
              <w:t>单位名称</w:t>
            </w:r>
          </w:p>
        </w:tc>
        <w:tc>
          <w:tcPr>
            <w:tcW w:w="6559"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4"/>
              </w:rPr>
              <w:t>达奥（芜湖）汽车制品有限公司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86"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4"/>
              </w:rPr>
              <w:t>行政区域</w:t>
            </w:r>
          </w:p>
        </w:tc>
        <w:tc>
          <w:tcPr>
            <w:tcW w:w="6559"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kern w:val="0"/>
                <w:sz w:val="21"/>
                <w:szCs w:val="21"/>
                <w:u w:val="single"/>
              </w:rPr>
              <w:t xml:space="preserve">     芜湖经开区     </w:t>
            </w:r>
            <w:r>
              <w:rPr>
                <w:rFonts w:hint="eastAsia"/>
                <w:kern w:val="0"/>
                <w:sz w:val="21"/>
                <w:szCs w:val="21"/>
              </w:rPr>
              <w:t>县市区、开发区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86"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4"/>
              </w:rPr>
              <w:t>所属行业</w:t>
            </w:r>
          </w:p>
        </w:tc>
        <w:tc>
          <w:tcPr>
            <w:tcW w:w="2186"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4"/>
              </w:rPr>
              <w:t>汽车制造</w:t>
            </w:r>
          </w:p>
        </w:tc>
        <w:tc>
          <w:tcPr>
            <w:tcW w:w="2186"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4"/>
              </w:rPr>
              <w:t>主要产品</w:t>
            </w:r>
          </w:p>
        </w:tc>
        <w:tc>
          <w:tcPr>
            <w:tcW w:w="2187"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4"/>
              </w:rPr>
              <w:t>汽车底盘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86"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kern w:val="0"/>
                <w:sz w:val="24"/>
              </w:rPr>
            </w:pPr>
            <w:r>
              <w:rPr>
                <w:rFonts w:hint="eastAsia"/>
                <w:kern w:val="0"/>
                <w:sz w:val="24"/>
              </w:rPr>
              <w:t>上一年度</w:t>
            </w:r>
          </w:p>
          <w:p>
            <w:pPr>
              <w:spacing w:line="360" w:lineRule="exact"/>
              <w:ind w:firstLine="0" w:firstLineChars="0"/>
              <w:jc w:val="center"/>
              <w:rPr>
                <w:rFonts w:cs="宋体"/>
                <w:sz w:val="24"/>
              </w:rPr>
            </w:pPr>
            <w:r>
              <w:rPr>
                <w:rFonts w:hint="eastAsia"/>
                <w:kern w:val="0"/>
                <w:sz w:val="24"/>
              </w:rPr>
              <w:t>营业总收入</w:t>
            </w:r>
          </w:p>
        </w:tc>
        <w:tc>
          <w:tcPr>
            <w:tcW w:w="2186"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4"/>
              </w:rPr>
              <w:t xml:space="preserve"> 149046.56（万元）</w:t>
            </w:r>
          </w:p>
        </w:tc>
        <w:tc>
          <w:tcPr>
            <w:tcW w:w="2186"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kern w:val="0"/>
                <w:sz w:val="24"/>
              </w:rPr>
            </w:pPr>
            <w:r>
              <w:rPr>
                <w:rFonts w:hint="eastAsia"/>
                <w:kern w:val="0"/>
                <w:sz w:val="24"/>
              </w:rPr>
              <w:t>上一年度</w:t>
            </w:r>
          </w:p>
          <w:p>
            <w:pPr>
              <w:spacing w:line="360" w:lineRule="exact"/>
              <w:ind w:firstLine="0" w:firstLineChars="0"/>
              <w:jc w:val="center"/>
              <w:rPr>
                <w:rFonts w:cs="宋体"/>
                <w:sz w:val="24"/>
              </w:rPr>
            </w:pPr>
            <w:r>
              <w:rPr>
                <w:rFonts w:hint="eastAsia"/>
                <w:kern w:val="0"/>
                <w:sz w:val="24"/>
              </w:rPr>
              <w:t>研发投入</w:t>
            </w:r>
          </w:p>
        </w:tc>
        <w:tc>
          <w:tcPr>
            <w:tcW w:w="2187"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rPr>
                <w:rFonts w:cs="宋体"/>
                <w:sz w:val="24"/>
              </w:rPr>
            </w:pPr>
            <w:r>
              <w:rPr>
                <w:rFonts w:hint="eastAsia" w:cs="宋体"/>
                <w:sz w:val="24"/>
              </w:rPr>
              <w:t xml:space="preserve"> 4093.68（万元）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86"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kern w:val="0"/>
                <w:sz w:val="24"/>
              </w:rPr>
              <w:t>高新技术企业</w:t>
            </w:r>
          </w:p>
        </w:tc>
        <w:tc>
          <w:tcPr>
            <w:tcW w:w="2186"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1"/>
                <w:szCs w:val="21"/>
              </w:rPr>
              <w:t>☑</w:t>
            </w:r>
            <w:r>
              <w:rPr>
                <w:rFonts w:hint="eastAsia" w:cs="宋体"/>
                <w:kern w:val="0"/>
                <w:sz w:val="21"/>
                <w:szCs w:val="21"/>
              </w:rPr>
              <w:t xml:space="preserve">是      </w:t>
            </w:r>
            <w:r>
              <w:rPr>
                <w:rFonts w:hint="eastAsia" w:cs="宋体"/>
                <w:sz w:val="21"/>
                <w:szCs w:val="21"/>
              </w:rPr>
              <w:t>□</w:t>
            </w:r>
            <w:r>
              <w:rPr>
                <w:rFonts w:hint="eastAsia" w:cs="宋体"/>
                <w:kern w:val="0"/>
                <w:sz w:val="21"/>
                <w:szCs w:val="21"/>
              </w:rPr>
              <w:t>否</w:t>
            </w:r>
          </w:p>
        </w:tc>
        <w:tc>
          <w:tcPr>
            <w:tcW w:w="2186"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kern w:val="0"/>
                <w:sz w:val="24"/>
              </w:rPr>
            </w:pPr>
            <w:r>
              <w:rPr>
                <w:rFonts w:hint="eastAsia"/>
                <w:kern w:val="0"/>
                <w:sz w:val="24"/>
              </w:rPr>
              <w:t>科技型</w:t>
            </w:r>
          </w:p>
          <w:p>
            <w:pPr>
              <w:spacing w:line="360" w:lineRule="exact"/>
              <w:ind w:firstLine="0" w:firstLineChars="0"/>
              <w:jc w:val="center"/>
              <w:rPr>
                <w:rFonts w:cs="宋体"/>
                <w:sz w:val="24"/>
              </w:rPr>
            </w:pPr>
            <w:r>
              <w:rPr>
                <w:rFonts w:hint="eastAsia"/>
                <w:kern w:val="0"/>
                <w:sz w:val="24"/>
              </w:rPr>
              <w:t>中小企业</w:t>
            </w:r>
          </w:p>
        </w:tc>
        <w:tc>
          <w:tcPr>
            <w:tcW w:w="2187"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sz w:val="24"/>
              </w:rPr>
            </w:pPr>
            <w:r>
              <w:rPr>
                <w:rFonts w:hint="eastAsia" w:cs="宋体"/>
                <w:sz w:val="21"/>
                <w:szCs w:val="21"/>
              </w:rPr>
              <w:t>☑</w:t>
            </w:r>
            <w:r>
              <w:rPr>
                <w:rFonts w:hint="eastAsia" w:cs="宋体"/>
                <w:kern w:val="0"/>
                <w:sz w:val="21"/>
                <w:szCs w:val="21"/>
              </w:rPr>
              <w:t xml:space="preserve">是      </w:t>
            </w:r>
            <w:r>
              <w:rPr>
                <w:rFonts w:hint="eastAsia" w:cs="宋体"/>
                <w:sz w:val="21"/>
                <w:szCs w:val="21"/>
              </w:rPr>
              <w:t>□</w:t>
            </w:r>
            <w:r>
              <w:rPr>
                <w:rFonts w:hint="eastAsia" w:cs="宋体"/>
                <w:kern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45"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kern w:val="0"/>
                <w:sz w:val="24"/>
              </w:rPr>
            </w:pPr>
            <w:r>
              <w:rPr>
                <w:rFonts w:hint="eastAsia" w:cs="宋体"/>
                <w:b/>
                <w:bCs/>
                <w:sz w:val="24"/>
              </w:rPr>
              <w:t>需求信息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0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kern w:val="0"/>
                <w:sz w:val="24"/>
              </w:rPr>
            </w:pPr>
            <w:r>
              <w:rPr>
                <w:rFonts w:hint="eastAsia"/>
                <w:kern w:val="0"/>
                <w:sz w:val="24"/>
              </w:rPr>
              <w:t>需求名称</w:t>
            </w:r>
          </w:p>
        </w:tc>
        <w:tc>
          <w:tcPr>
            <w:tcW w:w="7239" w:type="dxa"/>
            <w:gridSpan w:val="5"/>
            <w:tcBorders>
              <w:top w:val="single" w:color="auto" w:sz="4" w:space="0"/>
              <w:left w:val="nil"/>
              <w:bottom w:val="single" w:color="auto" w:sz="4" w:space="0"/>
              <w:right w:val="single" w:color="auto" w:sz="4" w:space="0"/>
            </w:tcBorders>
            <w:vAlign w:val="center"/>
          </w:tcPr>
          <w:p>
            <w:pPr>
              <w:spacing w:line="360" w:lineRule="exact"/>
              <w:ind w:firstLine="0" w:firstLineChars="0"/>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5" w:hRule="atLeast"/>
        </w:trPr>
        <w:tc>
          <w:tcPr>
            <w:tcW w:w="630" w:type="dxa"/>
            <w:vMerge w:val="restart"/>
            <w:tcBorders>
              <w:top w:val="single" w:color="auto" w:sz="4" w:space="0"/>
              <w:left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技术创新需求情况说明</w:t>
            </w:r>
          </w:p>
        </w:tc>
        <w:tc>
          <w:tcPr>
            <w:tcW w:w="876" w:type="dxa"/>
            <w:tcBorders>
              <w:top w:val="single" w:color="auto" w:sz="4" w:space="0"/>
              <w:left w:val="nil"/>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技术领域</w:t>
            </w:r>
          </w:p>
        </w:tc>
        <w:tc>
          <w:tcPr>
            <w:tcW w:w="7239" w:type="dxa"/>
            <w:gridSpan w:val="5"/>
            <w:tcBorders>
              <w:top w:val="single" w:color="auto" w:sz="4" w:space="0"/>
              <w:left w:val="nil"/>
              <w:bottom w:val="single" w:color="auto" w:sz="4" w:space="0"/>
              <w:right w:val="single" w:color="auto" w:sz="4" w:space="0"/>
            </w:tcBorders>
            <w:vAlign w:val="center"/>
          </w:tcPr>
          <w:p>
            <w:pPr>
              <w:spacing w:line="360" w:lineRule="exact"/>
              <w:ind w:firstLine="0" w:firstLineChars="0"/>
              <w:rPr>
                <w:rFonts w:cs="宋体"/>
                <w:sz w:val="24"/>
              </w:rPr>
            </w:pPr>
            <w:r>
              <w:rPr>
                <w:rFonts w:hint="eastAsia" w:cs="宋体"/>
                <w:sz w:val="24"/>
              </w:rPr>
              <w:t xml:space="preserve">□新一代信息技术 □人工智能 □新材料 □新能源和节能环保 </w:t>
            </w:r>
          </w:p>
          <w:p>
            <w:pPr>
              <w:spacing w:line="360" w:lineRule="exact"/>
              <w:ind w:firstLine="0" w:firstLineChars="0"/>
              <w:rPr>
                <w:rFonts w:cs="宋体"/>
                <w:sz w:val="24"/>
              </w:rPr>
            </w:pPr>
            <w:r>
              <w:rPr>
                <w:rFonts w:hint="eastAsia" w:cs="宋体"/>
                <w:sz w:val="24"/>
              </w:rPr>
              <w:t xml:space="preserve">☑新能源汽车和智能网联汽车  □高端装备制造 □智能家电 </w:t>
            </w:r>
          </w:p>
          <w:p>
            <w:pPr>
              <w:spacing w:line="360" w:lineRule="exact"/>
              <w:ind w:firstLine="0" w:firstLineChars="0"/>
              <w:rPr>
                <w:rFonts w:cs="宋体"/>
                <w:sz w:val="24"/>
              </w:rPr>
            </w:pPr>
            <w:r>
              <w:rPr>
                <w:rFonts w:hint="eastAsia" w:cs="宋体"/>
                <w:sz w:val="24"/>
              </w:rPr>
              <w:t xml:space="preserve">□大健康和绿色食品 □数字创意（线上经济） □航空航天（低空经济）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5" w:hRule="atLeast"/>
        </w:trPr>
        <w:tc>
          <w:tcPr>
            <w:tcW w:w="630" w:type="dxa"/>
            <w:vMerge w:val="continue"/>
            <w:tcBorders>
              <w:left w:val="single" w:color="auto" w:sz="4" w:space="0"/>
              <w:right w:val="single" w:color="auto" w:sz="4" w:space="0"/>
            </w:tcBorders>
            <w:vAlign w:val="center"/>
          </w:tcPr>
          <w:p>
            <w:pPr>
              <w:spacing w:line="360" w:lineRule="exact"/>
              <w:ind w:firstLine="0" w:firstLineChars="0"/>
              <w:jc w:val="center"/>
              <w:rPr>
                <w:rFonts w:cs="宋体"/>
                <w:kern w:val="0"/>
                <w:sz w:val="24"/>
              </w:rPr>
            </w:pPr>
          </w:p>
        </w:tc>
        <w:tc>
          <w:tcPr>
            <w:tcW w:w="876" w:type="dxa"/>
            <w:tcBorders>
              <w:top w:val="single" w:color="auto" w:sz="4" w:space="0"/>
              <w:left w:val="nil"/>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需求类别</w:t>
            </w:r>
          </w:p>
        </w:tc>
        <w:tc>
          <w:tcPr>
            <w:tcW w:w="7239" w:type="dxa"/>
            <w:gridSpan w:val="5"/>
            <w:tcBorders>
              <w:top w:val="single" w:color="auto" w:sz="4" w:space="0"/>
              <w:left w:val="nil"/>
              <w:bottom w:val="single" w:color="auto" w:sz="4" w:space="0"/>
              <w:right w:val="single" w:color="auto" w:sz="4" w:space="0"/>
            </w:tcBorders>
            <w:vAlign w:val="center"/>
          </w:tcPr>
          <w:p>
            <w:pPr>
              <w:spacing w:line="360" w:lineRule="exact"/>
              <w:ind w:firstLine="0" w:firstLineChars="0"/>
              <w:rPr>
                <w:rFonts w:cs="宋体"/>
                <w:sz w:val="24"/>
              </w:rPr>
            </w:pPr>
            <w:r>
              <w:rPr>
                <w:rFonts w:hint="eastAsia" w:cs="宋体"/>
                <w:sz w:val="24"/>
              </w:rPr>
              <w:t>☑技术研发（关键、核心技术）</w:t>
            </w:r>
          </w:p>
          <w:p>
            <w:pPr>
              <w:spacing w:line="360" w:lineRule="exact"/>
              <w:ind w:firstLine="0" w:firstLineChars="0"/>
              <w:rPr>
                <w:rFonts w:cs="宋体"/>
                <w:sz w:val="24"/>
              </w:rPr>
            </w:pPr>
            <w:r>
              <w:rPr>
                <w:rFonts w:hint="eastAsia" w:cs="宋体"/>
                <w:sz w:val="24"/>
              </w:rPr>
              <w:t>☑产品研发（产品升级、新产品研发）</w:t>
            </w:r>
          </w:p>
          <w:p>
            <w:pPr>
              <w:spacing w:line="360" w:lineRule="exact"/>
              <w:ind w:firstLine="0" w:firstLineChars="0"/>
              <w:rPr>
                <w:rFonts w:cs="宋体"/>
                <w:sz w:val="24"/>
              </w:rPr>
            </w:pPr>
            <w:r>
              <w:rPr>
                <w:rFonts w:hint="eastAsia" w:cs="宋体"/>
                <w:sz w:val="24"/>
              </w:rPr>
              <w:t>☑技术改造（设备、研发生产条件）</w:t>
            </w:r>
          </w:p>
          <w:p>
            <w:pPr>
              <w:spacing w:line="360" w:lineRule="exact"/>
              <w:ind w:firstLine="0" w:firstLineChars="0"/>
              <w:rPr>
                <w:rFonts w:cs="宋体"/>
                <w:kern w:val="0"/>
                <w:sz w:val="24"/>
              </w:rPr>
            </w:pPr>
            <w:r>
              <w:rPr>
                <w:rFonts w:hint="eastAsia" w:cs="宋体"/>
                <w:sz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50" w:hRule="atLeast"/>
        </w:trPr>
        <w:tc>
          <w:tcPr>
            <w:tcW w:w="630" w:type="dxa"/>
            <w:vMerge w:val="continue"/>
            <w:tcBorders>
              <w:left w:val="single" w:color="auto" w:sz="4" w:space="0"/>
              <w:right w:val="single" w:color="auto" w:sz="4" w:space="0"/>
            </w:tcBorders>
            <w:vAlign w:val="center"/>
          </w:tcPr>
          <w:p>
            <w:pPr>
              <w:spacing w:line="360" w:lineRule="exact"/>
              <w:ind w:firstLine="0" w:firstLineChars="0"/>
              <w:rPr>
                <w:rFonts w:cs="宋体"/>
                <w:kern w:val="0"/>
                <w:sz w:val="24"/>
              </w:rPr>
            </w:pPr>
          </w:p>
        </w:tc>
        <w:tc>
          <w:tcPr>
            <w:tcW w:w="876" w:type="dxa"/>
            <w:tcBorders>
              <w:top w:val="single" w:color="auto" w:sz="4" w:space="0"/>
              <w:left w:val="nil"/>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需求</w:t>
            </w:r>
          </w:p>
          <w:p>
            <w:pPr>
              <w:spacing w:line="360" w:lineRule="exact"/>
              <w:ind w:firstLine="0" w:firstLineChars="0"/>
              <w:jc w:val="center"/>
              <w:rPr>
                <w:rFonts w:cs="宋体"/>
                <w:kern w:val="0"/>
                <w:sz w:val="24"/>
              </w:rPr>
            </w:pPr>
            <w:r>
              <w:rPr>
                <w:rFonts w:hint="eastAsia" w:cs="宋体"/>
                <w:kern w:val="0"/>
                <w:sz w:val="24"/>
              </w:rPr>
              <w:t>内容</w:t>
            </w:r>
          </w:p>
        </w:tc>
        <w:tc>
          <w:tcPr>
            <w:tcW w:w="7239" w:type="dxa"/>
            <w:gridSpan w:val="5"/>
            <w:tcBorders>
              <w:top w:val="single" w:color="auto" w:sz="4" w:space="0"/>
              <w:left w:val="nil"/>
              <w:bottom w:val="single" w:color="auto" w:sz="4" w:space="0"/>
              <w:right w:val="single" w:color="auto" w:sz="4" w:space="0"/>
            </w:tcBorders>
          </w:tcPr>
          <w:p>
            <w:pPr>
              <w:spacing w:line="360" w:lineRule="exact"/>
              <w:ind w:firstLine="0" w:firstLineChars="0"/>
              <w:rPr>
                <w:rFonts w:cs="宋体"/>
                <w:sz w:val="24"/>
              </w:rPr>
            </w:pPr>
            <w:r>
              <w:rPr>
                <w:rFonts w:hint="eastAsia" w:cs="宋体"/>
                <w:sz w:val="24"/>
              </w:rPr>
              <w:t>（需求解决的技术问题、技术需求提出背景及技术应用领域、技术难点、主要技术经济指标等其他内容）</w:t>
            </w:r>
          </w:p>
          <w:p>
            <w:pPr>
              <w:spacing w:line="360" w:lineRule="exact"/>
              <w:ind w:firstLine="0" w:firstLineChars="0"/>
              <w:rPr>
                <w:rFonts w:cs="宋体"/>
                <w:sz w:val="24"/>
              </w:rPr>
            </w:pPr>
          </w:p>
          <w:p>
            <w:pPr>
              <w:spacing w:line="360" w:lineRule="exact"/>
              <w:ind w:firstLine="0" w:firstLineChars="0"/>
              <w:rPr>
                <w:rFonts w:cs="宋体"/>
                <w:color w:val="auto"/>
                <w:sz w:val="22"/>
                <w:szCs w:val="22"/>
              </w:rPr>
            </w:pPr>
            <w:r>
              <w:rPr>
                <w:rFonts w:hint="eastAsia" w:cs="宋体"/>
                <w:color w:val="auto"/>
                <w:sz w:val="22"/>
                <w:szCs w:val="22"/>
              </w:rPr>
              <w:t>1. 材料科学与工程：如何开发新型材料以满足悬架件的性能要求，同时实现轻量化及降本。</w:t>
            </w:r>
          </w:p>
          <w:p>
            <w:pPr>
              <w:spacing w:line="360" w:lineRule="exact"/>
              <w:ind w:firstLine="0" w:firstLineChars="0"/>
              <w:rPr>
                <w:rFonts w:cs="宋体"/>
                <w:color w:val="auto"/>
                <w:sz w:val="22"/>
                <w:szCs w:val="22"/>
              </w:rPr>
            </w:pPr>
            <w:r>
              <w:rPr>
                <w:rFonts w:hint="eastAsia" w:cs="宋体"/>
                <w:color w:val="auto"/>
                <w:sz w:val="22"/>
                <w:szCs w:val="22"/>
              </w:rPr>
              <w:t>3. 仿真与优化技术：如何利用先进的仿真技术更好的对悬架件进行性能分析和优化，以提高设计效率和准确性。</w:t>
            </w:r>
          </w:p>
          <w:p>
            <w:pPr>
              <w:spacing w:line="360" w:lineRule="exact"/>
              <w:ind w:firstLine="0" w:firstLineChars="0"/>
              <w:rPr>
                <w:rFonts w:hint="eastAsia" w:ascii="黑体" w:hAnsi="黑体" w:eastAsia="黑体" w:cs="黑体"/>
                <w:bCs/>
                <w:color w:val="auto"/>
                <w:sz w:val="22"/>
                <w:szCs w:val="22"/>
              </w:rPr>
            </w:pPr>
            <w:r>
              <w:rPr>
                <w:rFonts w:hint="eastAsia" w:cs="宋体"/>
                <w:color w:val="auto"/>
                <w:sz w:val="22"/>
                <w:szCs w:val="22"/>
              </w:rPr>
              <w:t>4. 耐久性测试技术：如何建立有效的耐久性测试体系，以确保悬架件在实际使用中的长期稳定性。</w:t>
            </w:r>
          </w:p>
          <w:p>
            <w:pPr>
              <w:spacing w:line="360" w:lineRule="exact"/>
              <w:ind w:firstLine="0" w:firstLineChars="0"/>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630" w:type="dxa"/>
            <w:vMerge w:val="continue"/>
            <w:tcBorders>
              <w:left w:val="single" w:color="auto" w:sz="4" w:space="0"/>
              <w:bottom w:val="single" w:color="auto" w:sz="4" w:space="0"/>
              <w:right w:val="single" w:color="auto" w:sz="4" w:space="0"/>
            </w:tcBorders>
            <w:vAlign w:val="center"/>
          </w:tcPr>
          <w:p>
            <w:pPr>
              <w:spacing w:line="360" w:lineRule="exact"/>
              <w:ind w:firstLine="0" w:firstLineChars="0"/>
              <w:rPr>
                <w:rFonts w:cs="宋体"/>
                <w:kern w:val="0"/>
                <w:sz w:val="24"/>
              </w:rPr>
            </w:pPr>
          </w:p>
        </w:tc>
        <w:tc>
          <w:tcPr>
            <w:tcW w:w="876"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现有</w:t>
            </w:r>
          </w:p>
          <w:p>
            <w:pPr>
              <w:spacing w:line="360" w:lineRule="exact"/>
              <w:ind w:firstLine="0" w:firstLineChars="0"/>
              <w:jc w:val="center"/>
              <w:rPr>
                <w:rFonts w:cs="宋体"/>
                <w:kern w:val="0"/>
                <w:sz w:val="24"/>
              </w:rPr>
            </w:pPr>
            <w:r>
              <w:rPr>
                <w:rFonts w:hint="eastAsia" w:cs="宋体"/>
                <w:kern w:val="0"/>
                <w:sz w:val="24"/>
              </w:rPr>
              <w:t>基础</w:t>
            </w:r>
          </w:p>
        </w:tc>
        <w:tc>
          <w:tcPr>
            <w:tcW w:w="7239" w:type="dxa"/>
            <w:gridSpan w:val="5"/>
            <w:tcBorders>
              <w:top w:val="single" w:color="auto" w:sz="4" w:space="0"/>
              <w:left w:val="nil"/>
              <w:bottom w:val="single" w:color="auto" w:sz="4" w:space="0"/>
              <w:right w:val="single" w:color="auto" w:sz="4" w:space="0"/>
            </w:tcBorders>
            <w:vAlign w:val="center"/>
          </w:tcPr>
          <w:p>
            <w:pPr>
              <w:spacing w:line="360" w:lineRule="exact"/>
              <w:ind w:firstLine="0" w:firstLineChars="0"/>
              <w:rPr>
                <w:rFonts w:cs="宋体"/>
                <w:sz w:val="24"/>
              </w:rPr>
            </w:pPr>
            <w:r>
              <w:rPr>
                <w:rFonts w:hint="eastAsia" w:cs="宋体"/>
                <w:sz w:val="24"/>
              </w:rPr>
              <w:t>（企业取得省级以上研发平台名称、研发人员数量、项目研发所处阶段、仪器设备条件等其他内容）</w:t>
            </w:r>
          </w:p>
          <w:p>
            <w:pPr>
              <w:spacing w:line="360" w:lineRule="exact"/>
              <w:ind w:firstLine="440"/>
              <w:rPr>
                <w:rFonts w:cs="宋体"/>
                <w:kern w:val="0"/>
                <w:sz w:val="24"/>
              </w:rPr>
            </w:pPr>
            <w:r>
              <w:rPr>
                <w:rFonts w:hint="eastAsia" w:cs="宋体"/>
                <w:sz w:val="22"/>
                <w:szCs w:val="22"/>
              </w:rPr>
              <w:t>达奥技术中心目前为安徽省企业技术中心，负责公司新产品新技术的研发、工程项目的技术设计工作。中心主要下设产品开发部，项目管理部，工艺规划部，及实验室。现有研发人员36人，其中高工1人，工程师15人，国家级专家1人（硕士3人，本科以上15人），技术中心拥有关键研发设备仪器15台（套），能够完成从技术设计、样品试制、产品质量检测与性能试验的全过程。取得授权专利百余项，其中发明专利8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1" w:hRule="atLeast"/>
        </w:trPr>
        <w:tc>
          <w:tcPr>
            <w:tcW w:w="630"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产学研合作要求</w:t>
            </w:r>
          </w:p>
        </w:tc>
        <w:tc>
          <w:tcPr>
            <w:tcW w:w="876"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简要</w:t>
            </w:r>
          </w:p>
          <w:p>
            <w:pPr>
              <w:spacing w:line="360" w:lineRule="exact"/>
              <w:ind w:firstLine="0" w:firstLineChars="0"/>
              <w:jc w:val="center"/>
              <w:rPr>
                <w:rFonts w:cs="宋体"/>
                <w:kern w:val="0"/>
                <w:sz w:val="24"/>
              </w:rPr>
            </w:pPr>
            <w:r>
              <w:rPr>
                <w:rFonts w:hint="eastAsia" w:cs="宋体"/>
                <w:kern w:val="0"/>
                <w:sz w:val="24"/>
              </w:rPr>
              <w:t>描述</w:t>
            </w:r>
          </w:p>
        </w:tc>
        <w:tc>
          <w:tcPr>
            <w:tcW w:w="7239"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rPr>
                <w:rFonts w:cs="宋体"/>
                <w:sz w:val="24"/>
              </w:rPr>
            </w:pPr>
            <w:r>
              <w:rPr>
                <w:rFonts w:hint="eastAsia" w:cs="宋体"/>
                <w:sz w:val="24"/>
              </w:rPr>
              <w:t>（希望与哪类高校、科研院所开展产学研合作，共建创新载体，以及对专家及团队所属领域和水平的要求）</w:t>
            </w:r>
          </w:p>
          <w:p>
            <w:pPr>
              <w:spacing w:line="360" w:lineRule="exact"/>
              <w:ind w:firstLine="480"/>
              <w:rPr>
                <w:rFonts w:cs="宋体"/>
                <w:sz w:val="22"/>
                <w:szCs w:val="22"/>
              </w:rPr>
            </w:pPr>
            <w:r>
              <w:rPr>
                <w:rFonts w:hint="eastAsia" w:cs="宋体"/>
                <w:sz w:val="24"/>
              </w:rPr>
              <w:t xml:space="preserve">  </w:t>
            </w:r>
            <w:r>
              <w:rPr>
                <w:rFonts w:hint="eastAsia" w:cs="宋体"/>
                <w:sz w:val="22"/>
                <w:szCs w:val="22"/>
              </w:rPr>
              <w:t>希望与在机械工程、车辆工程、材料科学等领域有深厚研究实力的高校和科研院所开展产学研合作。</w:t>
            </w:r>
          </w:p>
          <w:p>
            <w:pPr>
              <w:spacing w:line="360" w:lineRule="exact"/>
              <w:ind w:firstLine="440"/>
              <w:rPr>
                <w:rFonts w:cs="宋体"/>
                <w:sz w:val="22"/>
                <w:szCs w:val="22"/>
              </w:rPr>
            </w:pPr>
            <w:r>
              <w:rPr>
                <w:rFonts w:hint="eastAsia" w:cs="宋体"/>
                <w:sz w:val="22"/>
                <w:szCs w:val="22"/>
              </w:rPr>
              <w:t>对于专家及团队所属领域和水平的要求，1. 领域匹配：专家及团队的研究领域应与达奥的业</w:t>
            </w:r>
            <w:bookmarkStart w:id="0" w:name="_GoBack"/>
            <w:bookmarkEnd w:id="0"/>
            <w:r>
              <w:rPr>
                <w:rFonts w:hint="eastAsia" w:cs="宋体"/>
                <w:sz w:val="22"/>
                <w:szCs w:val="22"/>
              </w:rPr>
              <w:t>务需求高度匹配，能够提供有针对性的技术支持和解决方案。2. 水平要求：专家及团队应具备较高的学术水平和丰富的实践经验，能够在关键技术领域取得突破，推动达奥的技术进步和产业升级。</w:t>
            </w:r>
          </w:p>
          <w:p>
            <w:pPr>
              <w:spacing w:line="360" w:lineRule="exact"/>
              <w:ind w:firstLine="0" w:firstLineChars="0"/>
              <w:rPr>
                <w:rFonts w:cs="宋体"/>
                <w:sz w:val="20"/>
                <w:szCs w:val="20"/>
              </w:rPr>
            </w:pPr>
            <w:r>
              <w:rPr>
                <w:rFonts w:hint="eastAsia" w:cs="宋体"/>
                <w:sz w:val="22"/>
                <w:szCs w:val="22"/>
              </w:rPr>
              <w:t>3. 创新能力：专家及团队应具备强烈的创新意识和敏锐的市场洞察力，能够为达奥提供前瞻性的技术建议和解决方案。</w:t>
            </w:r>
          </w:p>
          <w:p>
            <w:pPr>
              <w:spacing w:line="360" w:lineRule="exact"/>
              <w:ind w:firstLine="0" w:firstLineChars="0"/>
              <w:rPr>
                <w:rFonts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rPr>
                <w:rFonts w:cs="宋体"/>
                <w:kern w:val="0"/>
                <w:sz w:val="24"/>
              </w:rPr>
            </w:pPr>
          </w:p>
        </w:tc>
        <w:tc>
          <w:tcPr>
            <w:tcW w:w="876" w:type="dxa"/>
            <w:tcBorders>
              <w:top w:val="single" w:color="auto" w:sz="4" w:space="0"/>
              <w:left w:val="nil"/>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合作</w:t>
            </w:r>
          </w:p>
          <w:p>
            <w:pPr>
              <w:spacing w:line="360" w:lineRule="exact"/>
              <w:ind w:firstLine="0" w:firstLineChars="0"/>
              <w:jc w:val="center"/>
              <w:rPr>
                <w:rFonts w:cs="宋体"/>
                <w:kern w:val="0"/>
                <w:sz w:val="24"/>
              </w:rPr>
            </w:pPr>
            <w:r>
              <w:rPr>
                <w:rFonts w:hint="eastAsia" w:cs="宋体"/>
                <w:kern w:val="0"/>
                <w:sz w:val="24"/>
              </w:rPr>
              <w:t>方式</w:t>
            </w:r>
          </w:p>
        </w:tc>
        <w:tc>
          <w:tcPr>
            <w:tcW w:w="7239" w:type="dxa"/>
            <w:gridSpan w:val="5"/>
            <w:tcBorders>
              <w:top w:val="single" w:color="auto" w:sz="4" w:space="0"/>
              <w:left w:val="nil"/>
              <w:bottom w:val="single" w:color="auto" w:sz="4" w:space="0"/>
              <w:right w:val="single" w:color="auto" w:sz="4" w:space="0"/>
            </w:tcBorders>
            <w:vAlign w:val="center"/>
          </w:tcPr>
          <w:p>
            <w:pPr>
              <w:spacing w:line="360" w:lineRule="exact"/>
              <w:ind w:firstLine="0" w:firstLineChars="0"/>
              <w:rPr>
                <w:rFonts w:cs="宋体"/>
                <w:sz w:val="24"/>
              </w:rPr>
            </w:pPr>
            <w:r>
              <w:rPr>
                <w:rFonts w:hint="eastAsia" w:cs="宋体"/>
                <w:sz w:val="24"/>
              </w:rPr>
              <w:t xml:space="preserve"> □技术转让    □技术入股   ☑联合开发   ☑委托研发 </w:t>
            </w:r>
          </w:p>
          <w:p>
            <w:pPr>
              <w:spacing w:line="360" w:lineRule="exact"/>
              <w:ind w:firstLine="0" w:firstLineChars="0"/>
              <w:rPr>
                <w:rFonts w:cs="宋体"/>
                <w:sz w:val="24"/>
              </w:rPr>
            </w:pPr>
            <w:r>
              <w:rPr>
                <w:rFonts w:hint="eastAsia" w:cs="宋体"/>
                <w:sz w:val="24"/>
              </w:rPr>
              <w:t xml:space="preserve"> ☑委托团队、专家长期技术服务    □共建新研发、生产实体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 w:hRule="atLeast"/>
        </w:trPr>
        <w:tc>
          <w:tcPr>
            <w:tcW w:w="63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其他需求</w:t>
            </w:r>
          </w:p>
        </w:tc>
        <w:tc>
          <w:tcPr>
            <w:tcW w:w="8115" w:type="dxa"/>
            <w:gridSpan w:val="6"/>
            <w:tcBorders>
              <w:top w:val="single" w:color="auto" w:sz="4" w:space="0"/>
              <w:left w:val="nil"/>
              <w:bottom w:val="single" w:color="auto" w:sz="4" w:space="0"/>
              <w:right w:val="single" w:color="auto" w:sz="4" w:space="0"/>
            </w:tcBorders>
            <w:vAlign w:val="center"/>
          </w:tcPr>
          <w:p>
            <w:pPr>
              <w:pStyle w:val="20"/>
              <w:spacing w:line="360" w:lineRule="exact"/>
              <w:ind w:firstLine="0" w:firstLineChars="0"/>
              <w:jc w:val="left"/>
              <w:rPr>
                <w:rFonts w:ascii="Times New Roman" w:hAnsi="Times New Roman" w:cs="宋体"/>
                <w:sz w:val="24"/>
                <w:szCs w:val="24"/>
              </w:rPr>
            </w:pPr>
            <w:r>
              <w:rPr>
                <w:rFonts w:hint="eastAsia" w:ascii="Times New Roman" w:hAnsi="Times New Roman" w:cs="宋体"/>
                <w:sz w:val="24"/>
                <w:szCs w:val="24"/>
              </w:rPr>
              <w:t xml:space="preserve">□技术转移  □研发费用加计扣除  □知识产权  □科技金融 </w:t>
            </w:r>
          </w:p>
          <w:p>
            <w:pPr>
              <w:pStyle w:val="20"/>
              <w:spacing w:line="360" w:lineRule="exact"/>
              <w:ind w:firstLine="0" w:firstLineChars="0"/>
              <w:jc w:val="left"/>
              <w:rPr>
                <w:rFonts w:ascii="Times New Roman" w:hAnsi="Times New Roman"/>
                <w:sz w:val="24"/>
                <w:szCs w:val="24"/>
              </w:rPr>
            </w:pPr>
            <w:r>
              <w:rPr>
                <w:rFonts w:hint="eastAsia" w:ascii="Times New Roman" w:hAnsi="Times New Roman" w:cs="宋体"/>
                <w:sz w:val="24"/>
                <w:szCs w:val="24"/>
              </w:rPr>
              <w:t xml:space="preserve">□检验检测  □质量体系  </w:t>
            </w:r>
            <w:r>
              <w:rPr>
                <w:rFonts w:hint="eastAsia" w:ascii="Times New Roman" w:hAnsi="Times New Roman"/>
                <w:sz w:val="24"/>
                <w:szCs w:val="24"/>
              </w:rPr>
              <w:t xml:space="preserve">□行业政策   □科技政策  □招标采购 </w:t>
            </w:r>
          </w:p>
          <w:p>
            <w:pPr>
              <w:pStyle w:val="20"/>
              <w:spacing w:line="360" w:lineRule="exact"/>
              <w:ind w:firstLine="0" w:firstLineChars="0"/>
              <w:jc w:val="left"/>
              <w:rPr>
                <w:rFonts w:ascii="Times New Roman" w:hAnsi="Times New Roman" w:cs="宋体"/>
                <w:sz w:val="24"/>
                <w:szCs w:val="24"/>
              </w:rPr>
            </w:pPr>
            <w:r>
              <w:rPr>
                <w:rFonts w:hint="eastAsia" w:ascii="Times New Roman" w:hAnsi="Times New Roman"/>
                <w:sz w:val="24"/>
                <w:szCs w:val="24"/>
              </w:rPr>
              <w:t>□产品/服务市场占有率分析  □市场前景分析  ☑企业发展战略咨询           □其他</w:t>
            </w:r>
            <w:r>
              <w:rPr>
                <w:rFonts w:hint="eastAsia" w:ascii="Times New Roman" w:hAnsi="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45" w:type="dxa"/>
            <w:gridSpan w:val="7"/>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sz w:val="24"/>
              </w:rPr>
            </w:pPr>
            <w:r>
              <w:rPr>
                <w:rFonts w:hint="eastAsia" w:cs="宋体"/>
                <w:b/>
                <w:bCs/>
                <w:sz w:val="24"/>
              </w:rPr>
              <w:t>与高校、科研院所已开展合作情况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372" w:type="dxa"/>
            <w:gridSpan w:val="5"/>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sz w:val="24"/>
              </w:rPr>
            </w:pPr>
            <w:r>
              <w:rPr>
                <w:rFonts w:hint="eastAsia"/>
                <w:sz w:val="24"/>
              </w:rPr>
              <w:t>合作高校、科研院所名称</w:t>
            </w:r>
          </w:p>
        </w:tc>
        <w:tc>
          <w:tcPr>
            <w:tcW w:w="4373" w:type="dxa"/>
            <w:gridSpan w:val="2"/>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86" w:type="dxa"/>
            <w:gridSpan w:val="4"/>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sz w:val="24"/>
              </w:rPr>
            </w:pPr>
            <w:r>
              <w:rPr>
                <w:rFonts w:hint="eastAsia"/>
                <w:sz w:val="24"/>
              </w:rPr>
              <w:t>对方联系人</w:t>
            </w:r>
          </w:p>
        </w:tc>
        <w:tc>
          <w:tcPr>
            <w:tcW w:w="2186" w:type="dxa"/>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sz w:val="24"/>
              </w:rPr>
            </w:pPr>
          </w:p>
        </w:tc>
        <w:tc>
          <w:tcPr>
            <w:tcW w:w="2186" w:type="dxa"/>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sz w:val="24"/>
              </w:rPr>
            </w:pPr>
            <w:r>
              <w:rPr>
                <w:rFonts w:hint="eastAsia"/>
                <w:sz w:val="24"/>
              </w:rPr>
              <w:t>联系方式</w:t>
            </w:r>
          </w:p>
        </w:tc>
        <w:tc>
          <w:tcPr>
            <w:tcW w:w="2187" w:type="dxa"/>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rFonts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86" w:type="dxa"/>
            <w:gridSpan w:val="4"/>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sz w:val="24"/>
              </w:rPr>
            </w:pPr>
            <w:r>
              <w:rPr>
                <w:rFonts w:hint="eastAsia"/>
                <w:sz w:val="24"/>
              </w:rPr>
              <w:t>合作方式</w:t>
            </w:r>
          </w:p>
        </w:tc>
        <w:tc>
          <w:tcPr>
            <w:tcW w:w="2186" w:type="dxa"/>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sz w:val="24"/>
              </w:rPr>
            </w:pPr>
            <w:r>
              <w:rPr>
                <w:rFonts w:hint="eastAsia"/>
                <w:sz w:val="24"/>
              </w:rPr>
              <w:t>合作研发</w:t>
            </w:r>
          </w:p>
        </w:tc>
        <w:tc>
          <w:tcPr>
            <w:tcW w:w="2186" w:type="dxa"/>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sz w:val="24"/>
              </w:rPr>
            </w:pPr>
            <w:r>
              <w:rPr>
                <w:rFonts w:hint="eastAsia"/>
                <w:sz w:val="24"/>
              </w:rPr>
              <w:t>合作成立机构名称</w:t>
            </w:r>
          </w:p>
        </w:tc>
        <w:tc>
          <w:tcPr>
            <w:tcW w:w="2187" w:type="dxa"/>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rFonts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45" w:type="dxa"/>
            <w:gridSpan w:val="7"/>
            <w:tcBorders>
              <w:top w:val="single" w:color="auto" w:sz="4" w:space="0"/>
              <w:left w:val="single" w:color="auto" w:sz="4" w:space="0"/>
              <w:bottom w:val="single" w:color="auto" w:sz="4" w:space="0"/>
              <w:right w:val="single" w:color="auto" w:sz="4" w:space="0"/>
            </w:tcBorders>
          </w:tcPr>
          <w:p>
            <w:pPr>
              <w:spacing w:line="360" w:lineRule="exact"/>
              <w:ind w:firstLine="0" w:firstLineChars="0"/>
              <w:jc w:val="center"/>
              <w:rPr>
                <w:rFonts w:cs="宋体"/>
                <w:sz w:val="24"/>
                <w:u w:val="single"/>
              </w:rPr>
            </w:pPr>
            <w:r>
              <w:rPr>
                <w:rFonts w:hint="eastAsia" w:cs="宋体"/>
                <w:b/>
                <w:bCs/>
                <w:sz w:val="24"/>
              </w:rPr>
              <w:t>管理信息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9" w:hRule="atLeast"/>
        </w:trPr>
        <w:tc>
          <w:tcPr>
            <w:tcW w:w="169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同意公开</w:t>
            </w:r>
          </w:p>
          <w:p>
            <w:pPr>
              <w:spacing w:line="360" w:lineRule="exact"/>
              <w:ind w:firstLine="0" w:firstLineChars="0"/>
              <w:jc w:val="center"/>
              <w:rPr>
                <w:rFonts w:cs="宋体"/>
                <w:kern w:val="0"/>
                <w:sz w:val="24"/>
              </w:rPr>
            </w:pPr>
            <w:r>
              <w:rPr>
                <w:rFonts w:hint="eastAsia" w:cs="宋体"/>
                <w:kern w:val="0"/>
                <w:sz w:val="24"/>
              </w:rPr>
              <w:t>需求信息</w:t>
            </w:r>
          </w:p>
        </w:tc>
        <w:tc>
          <w:tcPr>
            <w:tcW w:w="7055" w:type="dxa"/>
            <w:gridSpan w:val="4"/>
            <w:tcBorders>
              <w:top w:val="single" w:color="auto" w:sz="4" w:space="0"/>
              <w:left w:val="single" w:color="auto" w:sz="4" w:space="0"/>
              <w:bottom w:val="single" w:color="auto" w:sz="4" w:space="0"/>
              <w:right w:val="single" w:color="auto" w:sz="4" w:space="0"/>
            </w:tcBorders>
          </w:tcPr>
          <w:p>
            <w:pPr>
              <w:spacing w:line="360" w:lineRule="exact"/>
              <w:ind w:firstLine="0" w:firstLineChars="0"/>
              <w:rPr>
                <w:rFonts w:cs="宋体"/>
                <w:sz w:val="24"/>
              </w:rPr>
            </w:pPr>
            <w:r>
              <w:rPr>
                <w:rFonts w:hint="eastAsia" w:cs="宋体"/>
                <w:sz w:val="24"/>
              </w:rPr>
              <w:t xml:space="preserve"> □</w:t>
            </w:r>
            <w:r>
              <w:rPr>
                <w:rFonts w:hint="eastAsia" w:cs="宋体"/>
                <w:kern w:val="0"/>
                <w:sz w:val="24"/>
              </w:rPr>
              <w:t xml:space="preserve">是                              </w:t>
            </w:r>
            <w:r>
              <w:rPr>
                <w:rFonts w:hint="eastAsia" w:cs="宋体"/>
                <w:sz w:val="24"/>
              </w:rPr>
              <w:t xml:space="preserve"> □否</w:t>
            </w:r>
          </w:p>
          <w:p>
            <w:pPr>
              <w:spacing w:line="360" w:lineRule="exact"/>
              <w:ind w:firstLine="0" w:firstLineChars="0"/>
              <w:rPr>
                <w:rFonts w:cs="宋体"/>
                <w:sz w:val="24"/>
                <w:u w:val="single"/>
              </w:rPr>
            </w:pPr>
            <w:r>
              <w:rPr>
                <w:rFonts w:hint="eastAsia" w:cs="宋体"/>
                <w:sz w:val="24"/>
              </w:rPr>
              <w:t xml:space="preserve"> □</w:t>
            </w:r>
            <w:r>
              <w:rPr>
                <w:rFonts w:hint="eastAsia" w:cs="宋体"/>
                <w:kern w:val="0"/>
                <w:sz w:val="24"/>
              </w:rPr>
              <w:t>部分公开（说明）</w:t>
            </w:r>
            <w:r>
              <w:rPr>
                <w:rFonts w:hint="eastAsia" w:cs="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9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cs="宋体"/>
                <w:kern w:val="0"/>
                <w:sz w:val="24"/>
              </w:rPr>
            </w:pPr>
            <w:r>
              <w:rPr>
                <w:rFonts w:hint="eastAsia" w:cs="宋体"/>
                <w:kern w:val="0"/>
                <w:sz w:val="24"/>
              </w:rPr>
              <w:t>同意接受</w:t>
            </w:r>
          </w:p>
          <w:p>
            <w:pPr>
              <w:spacing w:line="360" w:lineRule="exact"/>
              <w:ind w:firstLine="0" w:firstLineChars="0"/>
              <w:jc w:val="center"/>
              <w:rPr>
                <w:rFonts w:cs="宋体"/>
                <w:kern w:val="0"/>
                <w:sz w:val="24"/>
              </w:rPr>
            </w:pPr>
            <w:r>
              <w:rPr>
                <w:rFonts w:hint="eastAsia" w:cs="宋体"/>
                <w:kern w:val="0"/>
                <w:sz w:val="24"/>
              </w:rPr>
              <w:t>专家服务</w:t>
            </w:r>
          </w:p>
        </w:tc>
        <w:tc>
          <w:tcPr>
            <w:tcW w:w="7055" w:type="dxa"/>
            <w:gridSpan w:val="4"/>
            <w:tcBorders>
              <w:top w:val="single" w:color="auto" w:sz="4" w:space="0"/>
              <w:left w:val="single" w:color="auto" w:sz="4" w:space="0"/>
              <w:bottom w:val="single" w:color="auto" w:sz="4" w:space="0"/>
              <w:right w:val="single" w:color="auto" w:sz="4" w:space="0"/>
            </w:tcBorders>
          </w:tcPr>
          <w:p>
            <w:pPr>
              <w:spacing w:line="360" w:lineRule="exact"/>
              <w:ind w:firstLine="0" w:firstLineChars="0"/>
              <w:rPr>
                <w:rFonts w:cs="宋体"/>
                <w:kern w:val="0"/>
                <w:sz w:val="24"/>
              </w:rPr>
            </w:pPr>
            <w:r>
              <w:rPr>
                <w:rFonts w:hint="eastAsia" w:cs="宋体"/>
                <w:sz w:val="24"/>
              </w:rPr>
              <w:t xml:space="preserve"> □</w:t>
            </w:r>
            <w:r>
              <w:rPr>
                <w:rFonts w:hint="eastAsia" w:cs="宋体"/>
                <w:kern w:val="0"/>
                <w:sz w:val="24"/>
              </w:rPr>
              <w:t xml:space="preserve">是                </w:t>
            </w:r>
          </w:p>
          <w:p>
            <w:pPr>
              <w:spacing w:line="360" w:lineRule="exact"/>
              <w:ind w:firstLine="0" w:firstLineChars="0"/>
              <w:rPr>
                <w:rFonts w:cs="宋体"/>
                <w:kern w:val="0"/>
                <w:sz w:val="24"/>
              </w:rPr>
            </w:pPr>
            <w:r>
              <w:rPr>
                <w:rFonts w:hint="eastAsia" w:cs="宋体"/>
                <w:kern w:val="0"/>
                <w:sz w:val="24"/>
              </w:rPr>
              <w:t xml:space="preserve"> </w:t>
            </w:r>
            <w:r>
              <w:rPr>
                <w:rFonts w:hint="eastAsia" w:cs="宋体"/>
                <w:sz w:val="24"/>
              </w:rPr>
              <w:t>□</w:t>
            </w:r>
            <w:r>
              <w:rPr>
                <w:rFonts w:hint="eastAsia" w:cs="宋体"/>
                <w:kern w:val="0"/>
                <w:sz w:val="24"/>
              </w:rPr>
              <w:t>否</w:t>
            </w:r>
          </w:p>
        </w:tc>
      </w:tr>
    </w:tbl>
    <w:p>
      <w:pPr>
        <w:spacing w:line="360" w:lineRule="exact"/>
        <w:ind w:firstLine="0" w:firstLineChars="0"/>
        <w:jc w:val="left"/>
        <w:rPr>
          <w:rFonts w:hint="eastAsia" w:ascii="仿宋" w:hAnsi="仿宋" w:eastAsia="仿宋" w:cs="宋体"/>
          <w:kern w:val="0"/>
          <w:sz w:val="24"/>
        </w:rPr>
      </w:pPr>
      <w:r>
        <w:rPr>
          <w:rFonts w:hint="eastAsia" w:ascii="仿宋" w:hAnsi="仿宋" w:eastAsia="仿宋" w:cs="宋体"/>
          <w:kern w:val="0"/>
          <w:sz w:val="24"/>
        </w:rPr>
        <w:t>填表说明：</w:t>
      </w:r>
    </w:p>
    <w:p>
      <w:pPr>
        <w:spacing w:line="360" w:lineRule="exact"/>
        <w:ind w:firstLine="480"/>
        <w:jc w:val="left"/>
        <w:rPr>
          <w:rFonts w:hint="eastAsia" w:ascii="仿宋" w:hAnsi="仿宋" w:eastAsia="仿宋" w:cs="宋体"/>
          <w:kern w:val="0"/>
          <w:sz w:val="24"/>
        </w:rPr>
      </w:pPr>
      <w:r>
        <w:rPr>
          <w:rFonts w:hint="eastAsia" w:ascii="仿宋" w:hAnsi="仿宋" w:eastAsia="仿宋" w:cs="宋体"/>
          <w:kern w:val="0"/>
          <w:sz w:val="24"/>
        </w:rPr>
        <w:t>一、所述行业：1</w:t>
      </w:r>
      <w:r>
        <w:rPr>
          <w:rFonts w:ascii="仿宋" w:hAnsi="仿宋" w:eastAsia="仿宋" w:cs="宋体"/>
          <w:kern w:val="0"/>
          <w:sz w:val="24"/>
        </w:rPr>
        <w:t>.</w:t>
      </w:r>
      <w:r>
        <w:rPr>
          <w:rFonts w:hint="eastAsia" w:ascii="仿宋" w:hAnsi="仿宋" w:eastAsia="仿宋" w:cs="宋体"/>
          <w:kern w:val="0"/>
          <w:sz w:val="24"/>
        </w:rPr>
        <w:t>农、林、牧、渔业；</w:t>
      </w:r>
      <w:r>
        <w:rPr>
          <w:rFonts w:ascii="仿宋" w:hAnsi="仿宋" w:eastAsia="仿宋" w:cs="宋体"/>
          <w:kern w:val="0"/>
          <w:sz w:val="24"/>
        </w:rPr>
        <w:t>2.</w:t>
      </w:r>
      <w:r>
        <w:rPr>
          <w:rFonts w:hint="eastAsia" w:ascii="仿宋" w:hAnsi="仿宋" w:eastAsia="仿宋" w:cs="宋体"/>
          <w:kern w:val="0"/>
          <w:sz w:val="24"/>
        </w:rPr>
        <w:t>采矿业；</w:t>
      </w:r>
      <w:r>
        <w:rPr>
          <w:rFonts w:ascii="仿宋" w:hAnsi="仿宋" w:eastAsia="仿宋" w:cs="宋体"/>
          <w:kern w:val="0"/>
          <w:sz w:val="24"/>
        </w:rPr>
        <w:t>3.</w:t>
      </w:r>
      <w:r>
        <w:rPr>
          <w:rFonts w:hint="eastAsia" w:ascii="仿宋" w:hAnsi="仿宋" w:eastAsia="仿宋" w:cs="宋体"/>
          <w:kern w:val="0"/>
          <w:sz w:val="24"/>
        </w:rPr>
        <w:t>制造业；</w:t>
      </w:r>
      <w:r>
        <w:rPr>
          <w:rFonts w:ascii="仿宋" w:hAnsi="仿宋" w:eastAsia="仿宋" w:cs="宋体"/>
          <w:kern w:val="0"/>
          <w:sz w:val="24"/>
        </w:rPr>
        <w:t>4.</w:t>
      </w:r>
      <w:r>
        <w:rPr>
          <w:rFonts w:hint="eastAsia" w:ascii="仿宋" w:hAnsi="仿宋" w:eastAsia="仿宋" w:cs="宋体"/>
          <w:kern w:val="0"/>
          <w:sz w:val="24"/>
        </w:rPr>
        <w:t>电力、热力、燃气及水生产和供应业；</w:t>
      </w:r>
      <w:r>
        <w:rPr>
          <w:rFonts w:ascii="仿宋" w:hAnsi="仿宋" w:eastAsia="仿宋" w:cs="宋体"/>
          <w:kern w:val="0"/>
          <w:sz w:val="24"/>
        </w:rPr>
        <w:t>5</w:t>
      </w:r>
      <w:r>
        <w:rPr>
          <w:rFonts w:hint="eastAsia" w:ascii="仿宋" w:hAnsi="仿宋" w:eastAsia="仿宋" w:cs="宋体"/>
          <w:kern w:val="0"/>
          <w:sz w:val="24"/>
        </w:rPr>
        <w:t>.建筑业；</w:t>
      </w:r>
      <w:r>
        <w:rPr>
          <w:rFonts w:ascii="仿宋" w:hAnsi="仿宋" w:eastAsia="仿宋" w:cs="宋体"/>
          <w:kern w:val="0"/>
          <w:sz w:val="24"/>
        </w:rPr>
        <w:t>6.</w:t>
      </w:r>
      <w:r>
        <w:rPr>
          <w:rFonts w:hint="eastAsia" w:ascii="仿宋" w:hAnsi="仿宋" w:eastAsia="仿宋" w:cs="宋体"/>
          <w:kern w:val="0"/>
          <w:sz w:val="24"/>
        </w:rPr>
        <w:t>交通运输、仓储和邮政业；</w:t>
      </w:r>
      <w:r>
        <w:rPr>
          <w:rFonts w:ascii="仿宋" w:hAnsi="仿宋" w:eastAsia="仿宋" w:cs="宋体"/>
          <w:kern w:val="0"/>
          <w:sz w:val="24"/>
        </w:rPr>
        <w:t>7.</w:t>
      </w:r>
      <w:r>
        <w:rPr>
          <w:rFonts w:hint="eastAsia" w:ascii="仿宋" w:hAnsi="仿宋" w:eastAsia="仿宋" w:cs="宋体"/>
          <w:kern w:val="0"/>
          <w:sz w:val="24"/>
        </w:rPr>
        <w:t>信息传输、软件和信息技术服务业；</w:t>
      </w:r>
      <w:r>
        <w:rPr>
          <w:rFonts w:ascii="仿宋" w:hAnsi="仿宋" w:eastAsia="仿宋" w:cs="宋体"/>
          <w:kern w:val="0"/>
          <w:sz w:val="24"/>
        </w:rPr>
        <w:t>8.</w:t>
      </w:r>
      <w:r>
        <w:rPr>
          <w:rFonts w:hint="eastAsia" w:ascii="仿宋" w:hAnsi="仿宋" w:eastAsia="仿宋" w:cs="宋体"/>
          <w:kern w:val="0"/>
          <w:sz w:val="24"/>
        </w:rPr>
        <w:t>科学研究和技术服务业；</w:t>
      </w:r>
      <w:r>
        <w:rPr>
          <w:rFonts w:ascii="仿宋" w:hAnsi="仿宋" w:eastAsia="仿宋" w:cs="宋体"/>
          <w:kern w:val="0"/>
          <w:sz w:val="24"/>
        </w:rPr>
        <w:t>9.</w:t>
      </w:r>
      <w:r>
        <w:rPr>
          <w:rFonts w:hint="eastAsia" w:ascii="仿宋" w:hAnsi="仿宋" w:eastAsia="仿宋" w:cs="宋体"/>
          <w:kern w:val="0"/>
          <w:sz w:val="24"/>
        </w:rPr>
        <w:t>水利、环境和公共设施管理业；</w:t>
      </w:r>
      <w:r>
        <w:rPr>
          <w:rFonts w:ascii="仿宋" w:hAnsi="仿宋" w:eastAsia="仿宋" w:cs="宋体"/>
          <w:kern w:val="0"/>
          <w:sz w:val="24"/>
        </w:rPr>
        <w:t>10.</w:t>
      </w:r>
      <w:r>
        <w:rPr>
          <w:rFonts w:hint="eastAsia" w:ascii="仿宋" w:hAnsi="仿宋" w:eastAsia="仿宋" w:cs="宋体"/>
          <w:kern w:val="0"/>
          <w:sz w:val="24"/>
        </w:rPr>
        <w:t>卫生和社会工作；</w:t>
      </w:r>
      <w:r>
        <w:rPr>
          <w:rFonts w:ascii="仿宋" w:hAnsi="仿宋" w:eastAsia="仿宋" w:cs="宋体"/>
          <w:kern w:val="0"/>
          <w:sz w:val="24"/>
        </w:rPr>
        <w:t>11.</w:t>
      </w:r>
      <w:r>
        <w:rPr>
          <w:rFonts w:hint="eastAsia" w:ascii="仿宋" w:hAnsi="仿宋" w:eastAsia="仿宋" w:cs="宋体"/>
          <w:kern w:val="0"/>
          <w:sz w:val="24"/>
        </w:rPr>
        <w:t>文化、体育和娱乐业。</w:t>
      </w:r>
    </w:p>
    <w:p>
      <w:pPr>
        <w:spacing w:line="360" w:lineRule="exact"/>
        <w:ind w:firstLine="480"/>
        <w:jc w:val="left"/>
        <w:rPr>
          <w:rFonts w:hint="eastAsia" w:ascii="仿宋" w:hAnsi="仿宋" w:eastAsia="仿宋" w:cs="宋体"/>
          <w:kern w:val="0"/>
          <w:sz w:val="24"/>
        </w:rPr>
      </w:pPr>
      <w:r>
        <w:rPr>
          <w:rFonts w:hint="eastAsia" w:ascii="仿宋" w:hAnsi="仿宋" w:eastAsia="仿宋" w:cs="宋体"/>
          <w:kern w:val="0"/>
          <w:sz w:val="24"/>
        </w:rPr>
        <w:t>二、与高校、科研院所合作已开展情况：合作方式包括但不限于合作建立实验室、研究院、学生联合培养基地，以及委托研发、合作研发、咨询服务等情况。</w:t>
      </w:r>
    </w:p>
    <w:p>
      <w:pPr>
        <w:widowControl/>
        <w:ind w:firstLine="0" w:firstLineChars="0"/>
        <w:jc w:val="left"/>
        <w:rPr>
          <w:rFonts w:hint="eastAsia" w:ascii="黑体" w:hAnsi="黑体" w:eastAsia="黑体" w:cs="黑体"/>
          <w:bCs/>
          <w:szCs w:val="32"/>
        </w:rPr>
      </w:pPr>
    </w:p>
    <w:p>
      <w:pPr>
        <w:widowControl/>
        <w:ind w:firstLine="0" w:firstLineChars="0"/>
        <w:jc w:val="left"/>
        <w:rPr>
          <w:rFonts w:hint="eastAsia" w:ascii="黑体" w:hAnsi="黑体" w:eastAsia="黑体" w:cs="黑体"/>
          <w:bCs/>
          <w:szCs w:val="32"/>
        </w:rPr>
      </w:pP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**汽车底盘悬架件行业技术需求及挑战分析**</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**需求解决的技术问题：**</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1. 材料选择与优化：如何选择合适的材料以确保悬架件的性能和耐久性，同时考虑成本因素。</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2. 设计与制造精度：如何确保悬架件设计的准确性以及制造过程中的精度控制，以保证其性能和安全性。</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3. 轻量化设计：随着节能减排的要求，如何在保证性能的前提下实现悬架件的轻量化。</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4. 耐久性与可靠性：如何确保悬架件在复杂多变的汽车运行环境下保持长时间的稳定性能。</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**技术需求提出背景：**</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随着汽车行业的快速发展，消费者对汽车的舒适性和安全性要求越来越高。汽车底盘悬架件作为汽车的重要组成部分，对汽车的行驶稳定性和舒适性起着至关重要的作用。因此，对悬架件的技术需求不断提升，以解决当前存在的问题和满足市场的日益增长需求。</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**技术应用领域：**</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汽车底盘悬架件行业涉及多个应用领域，包括乘用车、商用车、新能源汽车等。这些领域对悬架件的性能要求各不相同，但都对悬架件的耐久性、可靠性和舒适性提出了较高的要求。</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**技术难点：**</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1. 材料科学与工程：如何开发新型材料以满足悬架件的性能要求，同时实现轻量化。</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2. 精密制造技术：如何确保悬架件制造过程中的精度和一致性，以提高产品的可靠性和耐久性。</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3. 仿真与优化技术：如何利用先进的仿真技术对悬架件进行性能分析和优化，以提高设计效率和准确性。</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4. 耐久性测试技术：如何建立有效的耐久性测试体系，以确保悬架件在实际使用中的长期稳定性。</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**主要技术经济指标：**</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1. 材料成本：悬架件材料的选择直接影响到产品的成本和市场竞争力。</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2. 产品质量：悬架件的性能和质量直接影响到汽车的整体性能和使用寿命。</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3. 生产效率：悬架件的生产效率直接关系到企业的盈利能力和市场竞争力。</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4. 技术创新能力：企业的技术创新能力是决定其能否持续发展的关键因素。</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综上所述，汽车底盘悬架件行业面临着诸多技术挑战和需求。随着技术的不断进步和创新，相信这些问题将逐渐得到解决，推动汽车行业的持续发展。**汽车底盘悬架件行业技术需求及挑战分析（续）**</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**五、环境保护与可持续性**</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**技术挑战：**</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 如何实现悬架件的绿色制造，减少生产过程中的环境污染。</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 如何确保悬架件的可回收性，以符合日益严格的环保法规。</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**六、智能化与数字化**</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**技术挑战：**</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 如何将智能化技术应用于悬架件的设计、制造和测试过程中，提高生产效率和产品质量。</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 如何利用数字化技术实现悬架件的全生命周期管理，从设计到报废的每一个环节都进行精准控制。</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**七、安全性与合规性**</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**技术挑战：**</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 如何确保悬架件满足各国的安全标准和法规要求，特别是在新兴的电动汽车领域。</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 如何进行严格的测试和验证，确保悬架件在各种极端条件下的安全性能。</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**八、主要技术经济指标**</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除了上述提到的几个关键指标外，还有一些其他的技术经济指标也非常重要：</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1. **研发投入**：企业的研发投入直接决定了其技术创新的能力和速度。</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2. **知识产权保护**：对于创新型企业而言，知识产权的保护是其持续创新的重要保障。</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3. **市场竞争力**：悬架件的市场占有率、品牌知名度等是衡量企业市场竞争力的重要指标。</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4. **客户满意度**：客户的满意度直接反映了悬架件的性能和质量，是企业持续改进的重要参考。</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**九、结论**</w:t>
      </w:r>
    </w:p>
    <w:p>
      <w:pPr>
        <w:widowControl/>
        <w:ind w:firstLine="0" w:firstLineChars="0"/>
        <w:jc w:val="left"/>
        <w:rPr>
          <w:rFonts w:hint="eastAsia" w:ascii="黑体" w:hAnsi="黑体" w:eastAsia="黑体" w:cs="黑体"/>
          <w:bCs/>
          <w:szCs w:val="32"/>
        </w:rPr>
      </w:pPr>
      <w:r>
        <w:rPr>
          <w:rFonts w:hint="eastAsia" w:ascii="黑体" w:hAnsi="黑体" w:eastAsia="黑体" w:cs="黑体"/>
          <w:bCs/>
          <w:szCs w:val="32"/>
        </w:rPr>
        <w:t>汽车底盘悬架件行业面临着多方面的技术挑战和需求，包括材料选择、设计制造精度、轻量化设计、耐久性与可靠性、环境保护与可持续性、智能化与数字化以及安全性与合规性等。随着技术的不断进步和创新，相信这些问题将逐渐得到解决，推动汽车行业的持续发展。同时，企业也需要关注技术经济指标，不断提高自身的竞争力和市场地位。</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851" w:footer="1417" w:gutter="0"/>
      <w:pgNumType w:start="1"/>
      <w:cols w:space="0" w:num="1"/>
      <w:docGrid w:type="lines" w:linePitch="57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A0204"/>
    <w:charset w:val="00"/>
    <w:family w:val="swiss"/>
    <w:pitch w:val="default"/>
    <w:sig w:usb0="E10002FF" w:usb1="4000ACFF" w:usb2="00000009" w:usb3="00000000" w:csb0="2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Arial">
    <w:panose1 w:val="020B0604020202090204"/>
    <w:charset w:val="00"/>
    <w:family w:val="swiss"/>
    <w:pitch w:val="default"/>
    <w:sig w:usb0="E0000AFF" w:usb1="00007843" w:usb2="00000001" w:usb3="00000000" w:csb0="400001BF" w:csb1="DFF70000"/>
  </w:font>
  <w:font w:name="楷体">
    <w:panose1 w:val="02010609060101010101"/>
    <w:charset w:val="86"/>
    <w:family w:val="modern"/>
    <w:pitch w:val="default"/>
    <w:sig w:usb0="800002BF" w:usb1="38CF7CFA" w:usb2="00000016" w:usb3="00000000" w:csb0="00040001" w:csb1="00000000"/>
  </w:font>
  <w:font w:name="长城小标宋体">
    <w:altName w:val="方正小标宋简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4153"/>
      </w:tabs>
      <w:wordWrap w:val="0"/>
      <w:jc w:val="right"/>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eastAsia="仿宋_GB231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10"/>
                      <w:rPr>
                        <w:rFonts w:eastAsia="仿宋_GB2312"/>
                      </w:rPr>
                    </w:pPr>
                  </w:p>
                </w:txbxContent>
              </v:textbox>
            </v:shape>
          </w:pict>
        </mc:Fallback>
      </mc:AlternateContent>
    </w:r>
    <w:r>
      <w:rPr>
        <w:rFonts w:hint="eastAsia"/>
      </w:rPr>
      <w:tab/>
    </w:r>
    <w:r>
      <w:rPr>
        <w:rFonts w:hint="eastAsia" w:asciiTheme="minorEastAsia" w:hAnsiTheme="minorEastAsia" w:eastAsiaTheme="minorEastAsia" w:cstheme="minorEastAsia"/>
        <w:szCs w:val="28"/>
      </w:rPr>
      <w:t xml:space="preserve">— </w:t>
    </w:r>
    <w:r>
      <w:rPr>
        <w:rFonts w:cs="Times New Roman" w:eastAsiaTheme="minorEastAsia"/>
        <w:szCs w:val="28"/>
      </w:rPr>
      <w:fldChar w:fldCharType="begin"/>
    </w:r>
    <w:r>
      <w:rPr>
        <w:rFonts w:cs="Times New Roman" w:eastAsiaTheme="minorEastAsia"/>
        <w:szCs w:val="28"/>
      </w:rPr>
      <w:instrText xml:space="preserve"> PAGE  \* MERGEFORMAT </w:instrText>
    </w:r>
    <w:r>
      <w:rPr>
        <w:rFonts w:cs="Times New Roman" w:eastAsiaTheme="minorEastAsia"/>
        <w:szCs w:val="28"/>
      </w:rPr>
      <w:fldChar w:fldCharType="separate"/>
    </w:r>
    <w:r>
      <w:rPr>
        <w:rFonts w:cs="Times New Roman" w:eastAsiaTheme="minorEastAsia"/>
        <w:szCs w:val="28"/>
      </w:rPr>
      <w:t>1</w:t>
    </w:r>
    <w:r>
      <w:rPr>
        <w:rFonts w:cs="Times New Roman" w:eastAsiaTheme="minorEastAsia"/>
        <w:szCs w:val="28"/>
      </w:rPr>
      <w:fldChar w:fldCharType="end"/>
    </w:r>
    <w:r>
      <w:rPr>
        <w:rFonts w:hint="eastAsia" w:asciiTheme="minorEastAsia" w:hAnsiTheme="minorEastAsia" w:eastAsiaTheme="minorEastAsia" w:cstheme="minorEastAsia"/>
        <w:szCs w:val="28"/>
      </w:rPr>
      <w:t xml:space="preserve"> —</w:t>
    </w:r>
    <w:r>
      <w:rPr>
        <w:rFonts w:hint="eastAsia" w:ascii="宋体" w:hAnsi="宋体" w:cs="宋体"/>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1BBD55"/>
    <w:multiLevelType w:val="singleLevel"/>
    <w:tmpl w:val="2F1BBD55"/>
    <w:lvl w:ilvl="0" w:tentative="0">
      <w:start w:val="1"/>
      <w:numFmt w:val="chineseCounting"/>
      <w:pStyle w:val="4"/>
      <w:suff w:val="nothing"/>
      <w:lvlText w:val="%1、"/>
      <w:lvlJc w:val="left"/>
      <w:pPr>
        <w:ind w:left="0" w:firstLine="420"/>
      </w:pPr>
      <w:rPr>
        <w:rFonts w:hint="eastAsia"/>
      </w:rPr>
    </w:lvl>
  </w:abstractNum>
  <w:abstractNum w:abstractNumId="1">
    <w:nsid w:val="5A169ADF"/>
    <w:multiLevelType w:val="singleLevel"/>
    <w:tmpl w:val="5A169ADF"/>
    <w:lvl w:ilvl="0" w:tentative="0">
      <w:start w:val="1"/>
      <w:numFmt w:val="chineseCounting"/>
      <w:pStyle w:val="5"/>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1"/>
  <w:bordersDoNotSurroundFooter w:val="1"/>
  <w:documentProtection w:enforcement="0"/>
  <w:defaultTabStop w:val="420"/>
  <w:evenAndOddHeaders w:val="1"/>
  <w:drawingGridHorizontalSpacing w:val="320"/>
  <w:drawingGridVerticalSpacing w:val="290"/>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2MWJkODdmOWUzZTU1OGNhZmY1MDM0NmM3MmUwOTkifQ=="/>
  </w:docVars>
  <w:rsids>
    <w:rsidRoot w:val="79FC669C"/>
    <w:rsid w:val="0002333C"/>
    <w:rsid w:val="00060505"/>
    <w:rsid w:val="0009366D"/>
    <w:rsid w:val="000D138D"/>
    <w:rsid w:val="001554EA"/>
    <w:rsid w:val="00165BBD"/>
    <w:rsid w:val="001E2F64"/>
    <w:rsid w:val="0022094F"/>
    <w:rsid w:val="002240F8"/>
    <w:rsid w:val="00250426"/>
    <w:rsid w:val="00264A4F"/>
    <w:rsid w:val="0026702F"/>
    <w:rsid w:val="002C74A3"/>
    <w:rsid w:val="003E512F"/>
    <w:rsid w:val="00466598"/>
    <w:rsid w:val="0047251B"/>
    <w:rsid w:val="00472ADB"/>
    <w:rsid w:val="004B2B87"/>
    <w:rsid w:val="004B47E3"/>
    <w:rsid w:val="00507F22"/>
    <w:rsid w:val="0063722E"/>
    <w:rsid w:val="006F3614"/>
    <w:rsid w:val="006F5501"/>
    <w:rsid w:val="007064CF"/>
    <w:rsid w:val="00735881"/>
    <w:rsid w:val="00766F52"/>
    <w:rsid w:val="008469CF"/>
    <w:rsid w:val="00852247"/>
    <w:rsid w:val="008D29E6"/>
    <w:rsid w:val="008F064F"/>
    <w:rsid w:val="00941B90"/>
    <w:rsid w:val="0095160C"/>
    <w:rsid w:val="009C1D42"/>
    <w:rsid w:val="009E4072"/>
    <w:rsid w:val="00A15B9A"/>
    <w:rsid w:val="00B05B59"/>
    <w:rsid w:val="00B148B2"/>
    <w:rsid w:val="00B83E4D"/>
    <w:rsid w:val="00BA0439"/>
    <w:rsid w:val="00BB3DB1"/>
    <w:rsid w:val="00C55182"/>
    <w:rsid w:val="00CB56D1"/>
    <w:rsid w:val="00CE28CF"/>
    <w:rsid w:val="00D009C6"/>
    <w:rsid w:val="00D14D23"/>
    <w:rsid w:val="00DD5222"/>
    <w:rsid w:val="00DF0C0F"/>
    <w:rsid w:val="00E273C8"/>
    <w:rsid w:val="00E7622B"/>
    <w:rsid w:val="00EA2F19"/>
    <w:rsid w:val="00EE3A3F"/>
    <w:rsid w:val="00F2254D"/>
    <w:rsid w:val="00F31A04"/>
    <w:rsid w:val="00FC601B"/>
    <w:rsid w:val="01092629"/>
    <w:rsid w:val="01284C10"/>
    <w:rsid w:val="01A701E4"/>
    <w:rsid w:val="01C40223"/>
    <w:rsid w:val="01D86637"/>
    <w:rsid w:val="01EA083C"/>
    <w:rsid w:val="01FF117E"/>
    <w:rsid w:val="02125E35"/>
    <w:rsid w:val="021806C2"/>
    <w:rsid w:val="021C7F62"/>
    <w:rsid w:val="02412AEB"/>
    <w:rsid w:val="0244150C"/>
    <w:rsid w:val="02511077"/>
    <w:rsid w:val="02D60C77"/>
    <w:rsid w:val="02F337CA"/>
    <w:rsid w:val="03124F03"/>
    <w:rsid w:val="032E24BE"/>
    <w:rsid w:val="036579BD"/>
    <w:rsid w:val="03706FF7"/>
    <w:rsid w:val="04557F91"/>
    <w:rsid w:val="04B36BC9"/>
    <w:rsid w:val="04BD5BB5"/>
    <w:rsid w:val="04E71118"/>
    <w:rsid w:val="05161C0E"/>
    <w:rsid w:val="05972CEA"/>
    <w:rsid w:val="059A639E"/>
    <w:rsid w:val="05FB3968"/>
    <w:rsid w:val="06167FF6"/>
    <w:rsid w:val="062C7420"/>
    <w:rsid w:val="06580531"/>
    <w:rsid w:val="066E6C5F"/>
    <w:rsid w:val="06D131DC"/>
    <w:rsid w:val="06EF6A3C"/>
    <w:rsid w:val="07134C86"/>
    <w:rsid w:val="072A0BB3"/>
    <w:rsid w:val="07C316BD"/>
    <w:rsid w:val="07EE0413"/>
    <w:rsid w:val="07FB6C85"/>
    <w:rsid w:val="083A5B70"/>
    <w:rsid w:val="08403AA4"/>
    <w:rsid w:val="087D0DD2"/>
    <w:rsid w:val="08947E06"/>
    <w:rsid w:val="08A637D1"/>
    <w:rsid w:val="08C80D77"/>
    <w:rsid w:val="08CD0E55"/>
    <w:rsid w:val="090D3A22"/>
    <w:rsid w:val="0965414E"/>
    <w:rsid w:val="096C0993"/>
    <w:rsid w:val="09771C7C"/>
    <w:rsid w:val="097A47EB"/>
    <w:rsid w:val="09CE6813"/>
    <w:rsid w:val="09D725E5"/>
    <w:rsid w:val="09F62092"/>
    <w:rsid w:val="0A034664"/>
    <w:rsid w:val="0A302423"/>
    <w:rsid w:val="0A34241D"/>
    <w:rsid w:val="0AC87E1C"/>
    <w:rsid w:val="0AD57BB7"/>
    <w:rsid w:val="0B27126C"/>
    <w:rsid w:val="0B2905D8"/>
    <w:rsid w:val="0B56312D"/>
    <w:rsid w:val="0BBD411C"/>
    <w:rsid w:val="0BC62868"/>
    <w:rsid w:val="0BEA414C"/>
    <w:rsid w:val="0BF42AC2"/>
    <w:rsid w:val="0C2E4036"/>
    <w:rsid w:val="0C323990"/>
    <w:rsid w:val="0C3D7AE3"/>
    <w:rsid w:val="0C42009A"/>
    <w:rsid w:val="0C725BF3"/>
    <w:rsid w:val="0D037CB3"/>
    <w:rsid w:val="0D0F4ED6"/>
    <w:rsid w:val="0D2B3A6E"/>
    <w:rsid w:val="0D513940"/>
    <w:rsid w:val="0D8D1BB8"/>
    <w:rsid w:val="0DAC2DA3"/>
    <w:rsid w:val="0DB423A3"/>
    <w:rsid w:val="0DC1315B"/>
    <w:rsid w:val="0DC53B3D"/>
    <w:rsid w:val="0E234AC0"/>
    <w:rsid w:val="0E303356"/>
    <w:rsid w:val="0E3971FC"/>
    <w:rsid w:val="0E5C1723"/>
    <w:rsid w:val="0E696407"/>
    <w:rsid w:val="0E9E5736"/>
    <w:rsid w:val="0F1D0686"/>
    <w:rsid w:val="0FA34174"/>
    <w:rsid w:val="0FF169B9"/>
    <w:rsid w:val="100D14FD"/>
    <w:rsid w:val="104B6613"/>
    <w:rsid w:val="10C01832"/>
    <w:rsid w:val="11212335"/>
    <w:rsid w:val="11321956"/>
    <w:rsid w:val="11563116"/>
    <w:rsid w:val="115E570A"/>
    <w:rsid w:val="118D709B"/>
    <w:rsid w:val="11B33BE4"/>
    <w:rsid w:val="11B76DF0"/>
    <w:rsid w:val="11EC6FD7"/>
    <w:rsid w:val="11EC765C"/>
    <w:rsid w:val="11ED063E"/>
    <w:rsid w:val="120A7857"/>
    <w:rsid w:val="12641700"/>
    <w:rsid w:val="128653E3"/>
    <w:rsid w:val="12943F83"/>
    <w:rsid w:val="12FE7E2D"/>
    <w:rsid w:val="13393942"/>
    <w:rsid w:val="133C33C5"/>
    <w:rsid w:val="13495DC0"/>
    <w:rsid w:val="134D1DA7"/>
    <w:rsid w:val="13961EAE"/>
    <w:rsid w:val="13A0200D"/>
    <w:rsid w:val="13F8078A"/>
    <w:rsid w:val="144030A2"/>
    <w:rsid w:val="144629AF"/>
    <w:rsid w:val="145505B7"/>
    <w:rsid w:val="1471442B"/>
    <w:rsid w:val="147555FC"/>
    <w:rsid w:val="149C34F4"/>
    <w:rsid w:val="14C0504F"/>
    <w:rsid w:val="14FB54B0"/>
    <w:rsid w:val="151B70FD"/>
    <w:rsid w:val="153A3DB8"/>
    <w:rsid w:val="1558337A"/>
    <w:rsid w:val="156C7032"/>
    <w:rsid w:val="15734A0D"/>
    <w:rsid w:val="15B16698"/>
    <w:rsid w:val="15B42195"/>
    <w:rsid w:val="15D11D06"/>
    <w:rsid w:val="161F26CF"/>
    <w:rsid w:val="162B4F79"/>
    <w:rsid w:val="16465DB7"/>
    <w:rsid w:val="16561EF5"/>
    <w:rsid w:val="16902E50"/>
    <w:rsid w:val="16D54DB8"/>
    <w:rsid w:val="16E162A6"/>
    <w:rsid w:val="16F030F1"/>
    <w:rsid w:val="170333BD"/>
    <w:rsid w:val="17316D38"/>
    <w:rsid w:val="173E255F"/>
    <w:rsid w:val="178B044E"/>
    <w:rsid w:val="17B62183"/>
    <w:rsid w:val="17C64FBC"/>
    <w:rsid w:val="180E5079"/>
    <w:rsid w:val="18290C72"/>
    <w:rsid w:val="182931E3"/>
    <w:rsid w:val="1833387B"/>
    <w:rsid w:val="18605112"/>
    <w:rsid w:val="18A77403"/>
    <w:rsid w:val="18B357F2"/>
    <w:rsid w:val="18CE604A"/>
    <w:rsid w:val="18F4149F"/>
    <w:rsid w:val="19277B10"/>
    <w:rsid w:val="195D307C"/>
    <w:rsid w:val="19BB0927"/>
    <w:rsid w:val="19DF6A63"/>
    <w:rsid w:val="19F10694"/>
    <w:rsid w:val="19FF2DD8"/>
    <w:rsid w:val="1A0756FF"/>
    <w:rsid w:val="1A83473F"/>
    <w:rsid w:val="1A9B49BF"/>
    <w:rsid w:val="1ABB4065"/>
    <w:rsid w:val="1B9B6F39"/>
    <w:rsid w:val="1BA244C3"/>
    <w:rsid w:val="1BAC66CA"/>
    <w:rsid w:val="1BB06484"/>
    <w:rsid w:val="1BD93EF7"/>
    <w:rsid w:val="1C113DC0"/>
    <w:rsid w:val="1C1B0311"/>
    <w:rsid w:val="1C3A47F1"/>
    <w:rsid w:val="1C95497D"/>
    <w:rsid w:val="1C9A3E8F"/>
    <w:rsid w:val="1CBF4223"/>
    <w:rsid w:val="1CEB4094"/>
    <w:rsid w:val="1D3C7369"/>
    <w:rsid w:val="1D66158B"/>
    <w:rsid w:val="1D7D7CB2"/>
    <w:rsid w:val="1DC52DAB"/>
    <w:rsid w:val="1DC615E1"/>
    <w:rsid w:val="1E1C1A16"/>
    <w:rsid w:val="1E390DDF"/>
    <w:rsid w:val="1E626B88"/>
    <w:rsid w:val="1E6B4F58"/>
    <w:rsid w:val="1ED648D8"/>
    <w:rsid w:val="1EFE6AFE"/>
    <w:rsid w:val="1F204888"/>
    <w:rsid w:val="1F865202"/>
    <w:rsid w:val="1F960E75"/>
    <w:rsid w:val="1FB67FF7"/>
    <w:rsid w:val="1FBD14FB"/>
    <w:rsid w:val="1FFD6CA9"/>
    <w:rsid w:val="20014B53"/>
    <w:rsid w:val="20035E1C"/>
    <w:rsid w:val="20120B0E"/>
    <w:rsid w:val="202C2F73"/>
    <w:rsid w:val="2035464F"/>
    <w:rsid w:val="203E3127"/>
    <w:rsid w:val="20756CAB"/>
    <w:rsid w:val="20D959C3"/>
    <w:rsid w:val="20E978AC"/>
    <w:rsid w:val="20F07E72"/>
    <w:rsid w:val="21361497"/>
    <w:rsid w:val="217D116E"/>
    <w:rsid w:val="21A40367"/>
    <w:rsid w:val="21A75F07"/>
    <w:rsid w:val="21D015E1"/>
    <w:rsid w:val="21F65B0D"/>
    <w:rsid w:val="223B434C"/>
    <w:rsid w:val="224F5FAC"/>
    <w:rsid w:val="2256460E"/>
    <w:rsid w:val="226F2FD6"/>
    <w:rsid w:val="22816B06"/>
    <w:rsid w:val="22EE70DE"/>
    <w:rsid w:val="235C6F9B"/>
    <w:rsid w:val="2374705E"/>
    <w:rsid w:val="23803A5E"/>
    <w:rsid w:val="23A64D86"/>
    <w:rsid w:val="23EB7AE5"/>
    <w:rsid w:val="24130409"/>
    <w:rsid w:val="242A0B4F"/>
    <w:rsid w:val="247351CD"/>
    <w:rsid w:val="249F0D6E"/>
    <w:rsid w:val="24D5256F"/>
    <w:rsid w:val="24EE77F4"/>
    <w:rsid w:val="25735AC7"/>
    <w:rsid w:val="2596497B"/>
    <w:rsid w:val="25FC1412"/>
    <w:rsid w:val="260D111D"/>
    <w:rsid w:val="26116E93"/>
    <w:rsid w:val="261328BF"/>
    <w:rsid w:val="265F4E47"/>
    <w:rsid w:val="267F024B"/>
    <w:rsid w:val="26A43E87"/>
    <w:rsid w:val="26B07216"/>
    <w:rsid w:val="26DB0AB7"/>
    <w:rsid w:val="26FE1189"/>
    <w:rsid w:val="2704613B"/>
    <w:rsid w:val="2712068F"/>
    <w:rsid w:val="27193057"/>
    <w:rsid w:val="27242053"/>
    <w:rsid w:val="27757D9F"/>
    <w:rsid w:val="27BA40AC"/>
    <w:rsid w:val="27BA47F3"/>
    <w:rsid w:val="27BC6820"/>
    <w:rsid w:val="27E40FE2"/>
    <w:rsid w:val="286A78B8"/>
    <w:rsid w:val="28AB04AB"/>
    <w:rsid w:val="28C4038B"/>
    <w:rsid w:val="28ED630D"/>
    <w:rsid w:val="290A3111"/>
    <w:rsid w:val="291B708F"/>
    <w:rsid w:val="295124A2"/>
    <w:rsid w:val="29515D4A"/>
    <w:rsid w:val="296926ED"/>
    <w:rsid w:val="29766544"/>
    <w:rsid w:val="298C5DBC"/>
    <w:rsid w:val="29A64DEC"/>
    <w:rsid w:val="29B47B18"/>
    <w:rsid w:val="2A04251F"/>
    <w:rsid w:val="2A400F8A"/>
    <w:rsid w:val="2AA31EED"/>
    <w:rsid w:val="2AB13CBF"/>
    <w:rsid w:val="2AB8636A"/>
    <w:rsid w:val="2B2144CD"/>
    <w:rsid w:val="2B2745FC"/>
    <w:rsid w:val="2B2F09C0"/>
    <w:rsid w:val="2B56351B"/>
    <w:rsid w:val="2BA87010"/>
    <w:rsid w:val="2C131E96"/>
    <w:rsid w:val="2C2321D5"/>
    <w:rsid w:val="2C5E7F90"/>
    <w:rsid w:val="2C6362E5"/>
    <w:rsid w:val="2C7F6C85"/>
    <w:rsid w:val="2CC50090"/>
    <w:rsid w:val="2D087520"/>
    <w:rsid w:val="2D11664F"/>
    <w:rsid w:val="2DAF2686"/>
    <w:rsid w:val="2E011397"/>
    <w:rsid w:val="2E1B1580"/>
    <w:rsid w:val="2E261481"/>
    <w:rsid w:val="2E907888"/>
    <w:rsid w:val="2E9A10CB"/>
    <w:rsid w:val="2EBE4ECB"/>
    <w:rsid w:val="2F30067D"/>
    <w:rsid w:val="2FA07912"/>
    <w:rsid w:val="3036341D"/>
    <w:rsid w:val="306824D4"/>
    <w:rsid w:val="30C17813"/>
    <w:rsid w:val="30F40C5D"/>
    <w:rsid w:val="31720AEC"/>
    <w:rsid w:val="31B46606"/>
    <w:rsid w:val="32047192"/>
    <w:rsid w:val="32081D70"/>
    <w:rsid w:val="320C68AE"/>
    <w:rsid w:val="32685CEE"/>
    <w:rsid w:val="32945915"/>
    <w:rsid w:val="32DA2BDF"/>
    <w:rsid w:val="331A5E34"/>
    <w:rsid w:val="332C4993"/>
    <w:rsid w:val="334B1C6D"/>
    <w:rsid w:val="33825E0A"/>
    <w:rsid w:val="33AE78ED"/>
    <w:rsid w:val="33DC6433"/>
    <w:rsid w:val="33EC602B"/>
    <w:rsid w:val="33F60D29"/>
    <w:rsid w:val="33FB4859"/>
    <w:rsid w:val="34066A33"/>
    <w:rsid w:val="34256DE8"/>
    <w:rsid w:val="344C244E"/>
    <w:rsid w:val="3455406E"/>
    <w:rsid w:val="34A915E9"/>
    <w:rsid w:val="34AE06C4"/>
    <w:rsid w:val="35382685"/>
    <w:rsid w:val="35C37B9C"/>
    <w:rsid w:val="35CF36D6"/>
    <w:rsid w:val="360E69C1"/>
    <w:rsid w:val="3697374B"/>
    <w:rsid w:val="37347EF7"/>
    <w:rsid w:val="37393F54"/>
    <w:rsid w:val="378A67A4"/>
    <w:rsid w:val="37CB2BEF"/>
    <w:rsid w:val="37E5065F"/>
    <w:rsid w:val="37F31821"/>
    <w:rsid w:val="380B7A2A"/>
    <w:rsid w:val="38151CC2"/>
    <w:rsid w:val="38BB7E83"/>
    <w:rsid w:val="38FF3EDF"/>
    <w:rsid w:val="39466BE2"/>
    <w:rsid w:val="39563FE2"/>
    <w:rsid w:val="39A1177D"/>
    <w:rsid w:val="39C97F3B"/>
    <w:rsid w:val="39CE601B"/>
    <w:rsid w:val="3A1D5BFA"/>
    <w:rsid w:val="3A582968"/>
    <w:rsid w:val="3A7D7406"/>
    <w:rsid w:val="3AC004AF"/>
    <w:rsid w:val="3ADF51B3"/>
    <w:rsid w:val="3B0C74B8"/>
    <w:rsid w:val="3B105A12"/>
    <w:rsid w:val="3B1D1D8F"/>
    <w:rsid w:val="3B4D6BDA"/>
    <w:rsid w:val="3B7E65AC"/>
    <w:rsid w:val="3B8B68E1"/>
    <w:rsid w:val="3BA24786"/>
    <w:rsid w:val="3C20588C"/>
    <w:rsid w:val="3C33625A"/>
    <w:rsid w:val="3C8749A5"/>
    <w:rsid w:val="3C892496"/>
    <w:rsid w:val="3C930339"/>
    <w:rsid w:val="3CB85B4B"/>
    <w:rsid w:val="3CB86B5B"/>
    <w:rsid w:val="3CF06B07"/>
    <w:rsid w:val="3CFB0CDE"/>
    <w:rsid w:val="3D1241F6"/>
    <w:rsid w:val="3D3966F2"/>
    <w:rsid w:val="3D462BE8"/>
    <w:rsid w:val="3D711FDA"/>
    <w:rsid w:val="3DB93FD7"/>
    <w:rsid w:val="3DD32551"/>
    <w:rsid w:val="3E0B04EA"/>
    <w:rsid w:val="3E677371"/>
    <w:rsid w:val="3E952FB7"/>
    <w:rsid w:val="3ED974D6"/>
    <w:rsid w:val="3F18343A"/>
    <w:rsid w:val="3F21546C"/>
    <w:rsid w:val="3F4761DF"/>
    <w:rsid w:val="3F8C062A"/>
    <w:rsid w:val="3FB00B75"/>
    <w:rsid w:val="401E5F03"/>
    <w:rsid w:val="40985F29"/>
    <w:rsid w:val="409C4A29"/>
    <w:rsid w:val="40BE6F48"/>
    <w:rsid w:val="40C10D2D"/>
    <w:rsid w:val="41042C0E"/>
    <w:rsid w:val="41066578"/>
    <w:rsid w:val="411D7DC4"/>
    <w:rsid w:val="412B754C"/>
    <w:rsid w:val="419D07B6"/>
    <w:rsid w:val="41D17BD4"/>
    <w:rsid w:val="41EC1F29"/>
    <w:rsid w:val="42054DC8"/>
    <w:rsid w:val="426950E0"/>
    <w:rsid w:val="42AD161F"/>
    <w:rsid w:val="42E76C4D"/>
    <w:rsid w:val="43371F94"/>
    <w:rsid w:val="433A5366"/>
    <w:rsid w:val="43815DDB"/>
    <w:rsid w:val="439526F9"/>
    <w:rsid w:val="439D4973"/>
    <w:rsid w:val="43A75B8E"/>
    <w:rsid w:val="43B73656"/>
    <w:rsid w:val="44185720"/>
    <w:rsid w:val="44740848"/>
    <w:rsid w:val="44B312DA"/>
    <w:rsid w:val="451D66DE"/>
    <w:rsid w:val="452401DC"/>
    <w:rsid w:val="45634733"/>
    <w:rsid w:val="45745B63"/>
    <w:rsid w:val="45C55690"/>
    <w:rsid w:val="45C74EF9"/>
    <w:rsid w:val="45F0085B"/>
    <w:rsid w:val="46226866"/>
    <w:rsid w:val="46683592"/>
    <w:rsid w:val="46C22931"/>
    <w:rsid w:val="46EC7073"/>
    <w:rsid w:val="47011F92"/>
    <w:rsid w:val="4703445A"/>
    <w:rsid w:val="470F495D"/>
    <w:rsid w:val="47112817"/>
    <w:rsid w:val="472032A9"/>
    <w:rsid w:val="475245BF"/>
    <w:rsid w:val="476F3C5E"/>
    <w:rsid w:val="478D05C8"/>
    <w:rsid w:val="47CE4167"/>
    <w:rsid w:val="47F46252"/>
    <w:rsid w:val="481A333A"/>
    <w:rsid w:val="48383D42"/>
    <w:rsid w:val="48616D04"/>
    <w:rsid w:val="48966611"/>
    <w:rsid w:val="48B00D40"/>
    <w:rsid w:val="491D0391"/>
    <w:rsid w:val="493F592F"/>
    <w:rsid w:val="49C50537"/>
    <w:rsid w:val="49D07CF0"/>
    <w:rsid w:val="49E00938"/>
    <w:rsid w:val="4A1D6179"/>
    <w:rsid w:val="4A240EF2"/>
    <w:rsid w:val="4A532FDE"/>
    <w:rsid w:val="4B344AAC"/>
    <w:rsid w:val="4B3569EF"/>
    <w:rsid w:val="4C19531C"/>
    <w:rsid w:val="4C2210B0"/>
    <w:rsid w:val="4C221240"/>
    <w:rsid w:val="4CAC344A"/>
    <w:rsid w:val="4CB70A68"/>
    <w:rsid w:val="4CD72DF2"/>
    <w:rsid w:val="4CE432C5"/>
    <w:rsid w:val="4CF61B5C"/>
    <w:rsid w:val="4D1F12BF"/>
    <w:rsid w:val="4D5D1E5F"/>
    <w:rsid w:val="4DAC0AA3"/>
    <w:rsid w:val="4DC32C37"/>
    <w:rsid w:val="4E150242"/>
    <w:rsid w:val="4E32085B"/>
    <w:rsid w:val="4E3534CC"/>
    <w:rsid w:val="4E551B08"/>
    <w:rsid w:val="4E5903F8"/>
    <w:rsid w:val="4E723E31"/>
    <w:rsid w:val="4EEE5E43"/>
    <w:rsid w:val="4F1B3294"/>
    <w:rsid w:val="4F247D92"/>
    <w:rsid w:val="4F394DDC"/>
    <w:rsid w:val="4FAD4FE4"/>
    <w:rsid w:val="4FC14553"/>
    <w:rsid w:val="4FF46BB8"/>
    <w:rsid w:val="4FF960F9"/>
    <w:rsid w:val="502310AF"/>
    <w:rsid w:val="503C35A3"/>
    <w:rsid w:val="50444252"/>
    <w:rsid w:val="506C09E3"/>
    <w:rsid w:val="507469CD"/>
    <w:rsid w:val="507D7BE6"/>
    <w:rsid w:val="50DA5D36"/>
    <w:rsid w:val="50E33440"/>
    <w:rsid w:val="50EF7684"/>
    <w:rsid w:val="51022BE7"/>
    <w:rsid w:val="510D55E9"/>
    <w:rsid w:val="51173277"/>
    <w:rsid w:val="51430747"/>
    <w:rsid w:val="517D53BF"/>
    <w:rsid w:val="51842A8D"/>
    <w:rsid w:val="51AF2323"/>
    <w:rsid w:val="52340039"/>
    <w:rsid w:val="524549C8"/>
    <w:rsid w:val="529310BE"/>
    <w:rsid w:val="529356EA"/>
    <w:rsid w:val="52A21482"/>
    <w:rsid w:val="52A508A6"/>
    <w:rsid w:val="52A758DB"/>
    <w:rsid w:val="52D42DBF"/>
    <w:rsid w:val="532A6C0D"/>
    <w:rsid w:val="53350BC4"/>
    <w:rsid w:val="53530C46"/>
    <w:rsid w:val="53674C77"/>
    <w:rsid w:val="537340C0"/>
    <w:rsid w:val="538341BE"/>
    <w:rsid w:val="538D09E0"/>
    <w:rsid w:val="53AE5DFF"/>
    <w:rsid w:val="53E943B2"/>
    <w:rsid w:val="53E9626C"/>
    <w:rsid w:val="5428534D"/>
    <w:rsid w:val="544F1567"/>
    <w:rsid w:val="54BB66EA"/>
    <w:rsid w:val="54E77471"/>
    <w:rsid w:val="54F27832"/>
    <w:rsid w:val="54F4356C"/>
    <w:rsid w:val="54F96A94"/>
    <w:rsid w:val="55332475"/>
    <w:rsid w:val="558226AB"/>
    <w:rsid w:val="55905EFE"/>
    <w:rsid w:val="55F54E76"/>
    <w:rsid w:val="56975A76"/>
    <w:rsid w:val="56B03579"/>
    <w:rsid w:val="56E007BC"/>
    <w:rsid w:val="56F113C4"/>
    <w:rsid w:val="56F90580"/>
    <w:rsid w:val="56FB5816"/>
    <w:rsid w:val="571C4783"/>
    <w:rsid w:val="57320315"/>
    <w:rsid w:val="57422AD5"/>
    <w:rsid w:val="576A0CA6"/>
    <w:rsid w:val="58452218"/>
    <w:rsid w:val="584B4394"/>
    <w:rsid w:val="586B4880"/>
    <w:rsid w:val="589E6CEE"/>
    <w:rsid w:val="58DB41AA"/>
    <w:rsid w:val="59095BF7"/>
    <w:rsid w:val="591855B3"/>
    <w:rsid w:val="59247DBA"/>
    <w:rsid w:val="59492BDC"/>
    <w:rsid w:val="594B0442"/>
    <w:rsid w:val="599270C6"/>
    <w:rsid w:val="59D543B8"/>
    <w:rsid w:val="5A002A09"/>
    <w:rsid w:val="5A1C2145"/>
    <w:rsid w:val="5A223091"/>
    <w:rsid w:val="5AA64E27"/>
    <w:rsid w:val="5AD8789B"/>
    <w:rsid w:val="5B306F95"/>
    <w:rsid w:val="5B521ADD"/>
    <w:rsid w:val="5B554EA2"/>
    <w:rsid w:val="5B59365E"/>
    <w:rsid w:val="5B7D6343"/>
    <w:rsid w:val="5BA50414"/>
    <w:rsid w:val="5BCC747A"/>
    <w:rsid w:val="5BD22C13"/>
    <w:rsid w:val="5BD51554"/>
    <w:rsid w:val="5BF43259"/>
    <w:rsid w:val="5BFF7A0A"/>
    <w:rsid w:val="5C22167D"/>
    <w:rsid w:val="5C596C8B"/>
    <w:rsid w:val="5C6C538A"/>
    <w:rsid w:val="5C782D8A"/>
    <w:rsid w:val="5C843060"/>
    <w:rsid w:val="5CB277C1"/>
    <w:rsid w:val="5DC85CF1"/>
    <w:rsid w:val="5DDE55E8"/>
    <w:rsid w:val="5DEF78BA"/>
    <w:rsid w:val="5E38160D"/>
    <w:rsid w:val="5E3B0C54"/>
    <w:rsid w:val="5E463507"/>
    <w:rsid w:val="5E53248B"/>
    <w:rsid w:val="5E723290"/>
    <w:rsid w:val="5E79522E"/>
    <w:rsid w:val="5E927BD0"/>
    <w:rsid w:val="5EB76D5F"/>
    <w:rsid w:val="5EB870ED"/>
    <w:rsid w:val="5F4654B2"/>
    <w:rsid w:val="5F4F3C1A"/>
    <w:rsid w:val="5F9066CE"/>
    <w:rsid w:val="5FDB64F8"/>
    <w:rsid w:val="5FFF5EFE"/>
    <w:rsid w:val="600B4380"/>
    <w:rsid w:val="602E1FAC"/>
    <w:rsid w:val="6033141C"/>
    <w:rsid w:val="60473417"/>
    <w:rsid w:val="60700B45"/>
    <w:rsid w:val="60AD3E06"/>
    <w:rsid w:val="60AE1837"/>
    <w:rsid w:val="60D24F01"/>
    <w:rsid w:val="60E204B4"/>
    <w:rsid w:val="61457A0C"/>
    <w:rsid w:val="617E3D1A"/>
    <w:rsid w:val="619D5D11"/>
    <w:rsid w:val="61E939C0"/>
    <w:rsid w:val="621879F2"/>
    <w:rsid w:val="627E6CFD"/>
    <w:rsid w:val="62B062CE"/>
    <w:rsid w:val="62D070A4"/>
    <w:rsid w:val="63D5791A"/>
    <w:rsid w:val="63F46210"/>
    <w:rsid w:val="6422445E"/>
    <w:rsid w:val="643E7E1F"/>
    <w:rsid w:val="647E51B4"/>
    <w:rsid w:val="64913DC0"/>
    <w:rsid w:val="64917BDB"/>
    <w:rsid w:val="649308F0"/>
    <w:rsid w:val="64CD77EB"/>
    <w:rsid w:val="64F37F70"/>
    <w:rsid w:val="6509220E"/>
    <w:rsid w:val="65426D4A"/>
    <w:rsid w:val="6555630A"/>
    <w:rsid w:val="658508DE"/>
    <w:rsid w:val="658B02F8"/>
    <w:rsid w:val="65900D8A"/>
    <w:rsid w:val="65BA3C3C"/>
    <w:rsid w:val="65BD274D"/>
    <w:rsid w:val="65C33E53"/>
    <w:rsid w:val="65EA4B03"/>
    <w:rsid w:val="662C1F30"/>
    <w:rsid w:val="66500721"/>
    <w:rsid w:val="66655D75"/>
    <w:rsid w:val="66792CEE"/>
    <w:rsid w:val="667F130F"/>
    <w:rsid w:val="670006E3"/>
    <w:rsid w:val="6709480F"/>
    <w:rsid w:val="67595EE3"/>
    <w:rsid w:val="67886D14"/>
    <w:rsid w:val="678F3DBF"/>
    <w:rsid w:val="67BA7D12"/>
    <w:rsid w:val="67D8201C"/>
    <w:rsid w:val="67EA6E3C"/>
    <w:rsid w:val="682B65B5"/>
    <w:rsid w:val="68436464"/>
    <w:rsid w:val="68851557"/>
    <w:rsid w:val="688652C9"/>
    <w:rsid w:val="68AD2D16"/>
    <w:rsid w:val="68D50402"/>
    <w:rsid w:val="68EF6908"/>
    <w:rsid w:val="6930768C"/>
    <w:rsid w:val="695B33C2"/>
    <w:rsid w:val="69B20E73"/>
    <w:rsid w:val="6A047CF3"/>
    <w:rsid w:val="6A0617E2"/>
    <w:rsid w:val="6A167905"/>
    <w:rsid w:val="6A1936A8"/>
    <w:rsid w:val="6A7B5346"/>
    <w:rsid w:val="6A802721"/>
    <w:rsid w:val="6A8425AA"/>
    <w:rsid w:val="6A9F66E3"/>
    <w:rsid w:val="6B0A75EA"/>
    <w:rsid w:val="6B361B86"/>
    <w:rsid w:val="6B892DC2"/>
    <w:rsid w:val="6BB81B36"/>
    <w:rsid w:val="6BD024C4"/>
    <w:rsid w:val="6BD244C8"/>
    <w:rsid w:val="6C437DE6"/>
    <w:rsid w:val="6C59328A"/>
    <w:rsid w:val="6C730F73"/>
    <w:rsid w:val="6CCD2C3B"/>
    <w:rsid w:val="6D8C1D98"/>
    <w:rsid w:val="6D9A4E9E"/>
    <w:rsid w:val="6D9B5524"/>
    <w:rsid w:val="6DCD0413"/>
    <w:rsid w:val="6DFA6134"/>
    <w:rsid w:val="6E204DE1"/>
    <w:rsid w:val="6E3517FE"/>
    <w:rsid w:val="6E36472A"/>
    <w:rsid w:val="6E6453D4"/>
    <w:rsid w:val="6E6C0418"/>
    <w:rsid w:val="6EC2485F"/>
    <w:rsid w:val="6ED410F1"/>
    <w:rsid w:val="6EE70AF6"/>
    <w:rsid w:val="6EE90259"/>
    <w:rsid w:val="6F0F521C"/>
    <w:rsid w:val="6F853EE0"/>
    <w:rsid w:val="6FB944FB"/>
    <w:rsid w:val="6FDF733A"/>
    <w:rsid w:val="6FEF2109"/>
    <w:rsid w:val="70154E7B"/>
    <w:rsid w:val="703E5F44"/>
    <w:rsid w:val="70E973BE"/>
    <w:rsid w:val="70F35B19"/>
    <w:rsid w:val="7122668E"/>
    <w:rsid w:val="71B046FD"/>
    <w:rsid w:val="71DC6B20"/>
    <w:rsid w:val="71F57423"/>
    <w:rsid w:val="72AE1A6C"/>
    <w:rsid w:val="72D64489"/>
    <w:rsid w:val="72F82D82"/>
    <w:rsid w:val="72FE5F4B"/>
    <w:rsid w:val="73001EBD"/>
    <w:rsid w:val="731777E1"/>
    <w:rsid w:val="731E1EB3"/>
    <w:rsid w:val="738949D1"/>
    <w:rsid w:val="73CF5C6F"/>
    <w:rsid w:val="73E14260"/>
    <w:rsid w:val="73EE7859"/>
    <w:rsid w:val="74645003"/>
    <w:rsid w:val="747151F2"/>
    <w:rsid w:val="7474140E"/>
    <w:rsid w:val="74F6598C"/>
    <w:rsid w:val="750854E1"/>
    <w:rsid w:val="756F1071"/>
    <w:rsid w:val="75781207"/>
    <w:rsid w:val="757D54F6"/>
    <w:rsid w:val="76295512"/>
    <w:rsid w:val="76327501"/>
    <w:rsid w:val="764161B9"/>
    <w:rsid w:val="764C20DA"/>
    <w:rsid w:val="76544B15"/>
    <w:rsid w:val="768A3681"/>
    <w:rsid w:val="76906DBE"/>
    <w:rsid w:val="769C5B71"/>
    <w:rsid w:val="77184FB7"/>
    <w:rsid w:val="772E5F1E"/>
    <w:rsid w:val="77326646"/>
    <w:rsid w:val="77F758A4"/>
    <w:rsid w:val="78053988"/>
    <w:rsid w:val="78093E77"/>
    <w:rsid w:val="7810228B"/>
    <w:rsid w:val="78262A55"/>
    <w:rsid w:val="782F2745"/>
    <w:rsid w:val="783D6E0F"/>
    <w:rsid w:val="7860009E"/>
    <w:rsid w:val="78613258"/>
    <w:rsid w:val="78AB65E2"/>
    <w:rsid w:val="78F93C8D"/>
    <w:rsid w:val="7917570F"/>
    <w:rsid w:val="79445243"/>
    <w:rsid w:val="799F7BCE"/>
    <w:rsid w:val="79A22295"/>
    <w:rsid w:val="79A54ADB"/>
    <w:rsid w:val="79F4634D"/>
    <w:rsid w:val="79FC669C"/>
    <w:rsid w:val="7A0540EC"/>
    <w:rsid w:val="7A5B6A6B"/>
    <w:rsid w:val="7A846412"/>
    <w:rsid w:val="7A944AC3"/>
    <w:rsid w:val="7B2B799F"/>
    <w:rsid w:val="7B46520B"/>
    <w:rsid w:val="7B485950"/>
    <w:rsid w:val="7B54047A"/>
    <w:rsid w:val="7B544CC2"/>
    <w:rsid w:val="7B9117A8"/>
    <w:rsid w:val="7BD10BF1"/>
    <w:rsid w:val="7BE46C60"/>
    <w:rsid w:val="7C0B01B8"/>
    <w:rsid w:val="7C0D2E70"/>
    <w:rsid w:val="7C4516A9"/>
    <w:rsid w:val="7C5679D8"/>
    <w:rsid w:val="7C661FE7"/>
    <w:rsid w:val="7C8465B1"/>
    <w:rsid w:val="7CA07881"/>
    <w:rsid w:val="7CA906B1"/>
    <w:rsid w:val="7D257318"/>
    <w:rsid w:val="7D733D96"/>
    <w:rsid w:val="7D9342EA"/>
    <w:rsid w:val="7DA57AF6"/>
    <w:rsid w:val="7E09555E"/>
    <w:rsid w:val="7E3B1123"/>
    <w:rsid w:val="7E670BD0"/>
    <w:rsid w:val="7E824A92"/>
    <w:rsid w:val="7EA45F4A"/>
    <w:rsid w:val="7EB25948"/>
    <w:rsid w:val="7EBC2DDA"/>
    <w:rsid w:val="7EC216CA"/>
    <w:rsid w:val="7F060EF0"/>
    <w:rsid w:val="7F6D2EA7"/>
    <w:rsid w:val="7FA9590A"/>
    <w:rsid w:val="7FAD1C38"/>
    <w:rsid w:val="7FBF303C"/>
    <w:rsid w:val="FF6D7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3"/>
    <w:next w:val="1"/>
    <w:qFormat/>
    <w:uiPriority w:val="0"/>
    <w:pPr>
      <w:keepNext/>
      <w:keepLines/>
      <w:spacing w:before="100" w:after="300" w:line="576" w:lineRule="auto"/>
      <w:ind w:firstLine="0" w:firstLineChars="0"/>
    </w:pPr>
    <w:rPr>
      <w:rFonts w:ascii="Times New Roman" w:hAnsi="Times New Roman" w:eastAsia="方正小标宋简体"/>
      <w:b w:val="0"/>
      <w:kern w:val="44"/>
      <w:sz w:val="44"/>
    </w:rPr>
  </w:style>
  <w:style w:type="paragraph" w:styleId="4">
    <w:name w:val="heading 2"/>
    <w:basedOn w:val="1"/>
    <w:next w:val="1"/>
    <w:unhideWhenUsed/>
    <w:qFormat/>
    <w:uiPriority w:val="0"/>
    <w:pPr>
      <w:keepNext/>
      <w:keepLines/>
      <w:numPr>
        <w:ilvl w:val="0"/>
        <w:numId w:val="1"/>
      </w:numPr>
      <w:spacing w:before="200" w:after="100"/>
      <w:ind w:firstLine="0"/>
      <w:outlineLvl w:val="1"/>
    </w:pPr>
    <w:rPr>
      <w:rFonts w:ascii="Arial" w:hAnsi="Arial" w:eastAsia="黑体" w:cs="Times New Roman"/>
      <w:b/>
      <w:szCs w:val="22"/>
    </w:rPr>
  </w:style>
  <w:style w:type="paragraph" w:styleId="5">
    <w:name w:val="heading 3"/>
    <w:basedOn w:val="1"/>
    <w:next w:val="1"/>
    <w:unhideWhenUsed/>
    <w:qFormat/>
    <w:uiPriority w:val="0"/>
    <w:pPr>
      <w:keepNext/>
      <w:keepLines/>
      <w:numPr>
        <w:ilvl w:val="0"/>
        <w:numId w:val="2"/>
      </w:numPr>
      <w:spacing w:line="413" w:lineRule="auto"/>
      <w:ind w:firstLine="880"/>
      <w:outlineLvl w:val="2"/>
    </w:pPr>
    <w:rPr>
      <w:rFonts w:eastAsia="楷体" w:cs="Times New Roman"/>
      <w:b/>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rPr>
  </w:style>
  <w:style w:type="paragraph" w:styleId="6">
    <w:name w:val="annotation text"/>
    <w:basedOn w:val="1"/>
    <w:link w:val="23"/>
    <w:qFormat/>
    <w:uiPriority w:val="0"/>
    <w:pPr>
      <w:jc w:val="left"/>
    </w:pPr>
  </w:style>
  <w:style w:type="paragraph" w:styleId="7">
    <w:name w:val="Body Text 3"/>
    <w:basedOn w:val="1"/>
    <w:qFormat/>
    <w:uiPriority w:val="0"/>
    <w:rPr>
      <w:rFonts w:ascii="仿宋_GB2312"/>
      <w:spacing w:val="-4"/>
      <w:sz w:val="16"/>
      <w:szCs w:val="16"/>
    </w:rPr>
  </w:style>
  <w:style w:type="paragraph" w:styleId="8">
    <w:name w:val="Body Text"/>
    <w:basedOn w:val="1"/>
    <w:qFormat/>
    <w:uiPriority w:val="0"/>
    <w:pPr>
      <w:spacing w:after="120"/>
    </w:pPr>
    <w:rPr>
      <w:rFonts w:ascii="Calibri" w:hAnsi="Calibri"/>
      <w:sz w:val="24"/>
    </w:rPr>
  </w:style>
  <w:style w:type="paragraph" w:styleId="9">
    <w:name w:val="Date"/>
    <w:basedOn w:val="1"/>
    <w:next w:val="1"/>
    <w:qFormat/>
    <w:uiPriority w:val="0"/>
    <w:pPr>
      <w:ind w:left="100" w:leftChars="2500"/>
    </w:pPr>
    <w:rPr>
      <w:sz w:val="28"/>
    </w:rPr>
  </w:style>
  <w:style w:type="paragraph" w:styleId="10">
    <w:name w:val="footer"/>
    <w:basedOn w:val="1"/>
    <w:link w:val="19"/>
    <w:qFormat/>
    <w:uiPriority w:val="0"/>
    <w:pPr>
      <w:tabs>
        <w:tab w:val="center" w:pos="4153"/>
        <w:tab w:val="right" w:pos="8306"/>
      </w:tabs>
      <w:snapToGrid w:val="0"/>
      <w:ind w:firstLine="0" w:firstLineChars="0"/>
      <w:jc w:val="left"/>
    </w:pPr>
    <w:rPr>
      <w:rFonts w:eastAsia="宋体"/>
      <w:sz w:val="2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0"/>
  </w:style>
  <w:style w:type="paragraph" w:styleId="13">
    <w:name w:val="Normal (Web)"/>
    <w:basedOn w:val="1"/>
    <w:qFormat/>
    <w:uiPriority w:val="0"/>
    <w:pPr>
      <w:spacing w:before="100" w:beforeAutospacing="1" w:after="100" w:afterAutospacing="1"/>
      <w:jc w:val="left"/>
    </w:pPr>
    <w:rPr>
      <w:rFonts w:cs="Times New Roman"/>
      <w:kern w:val="0"/>
      <w:sz w:val="24"/>
    </w:rPr>
  </w:style>
  <w:style w:type="paragraph" w:styleId="14">
    <w:name w:val="annotation subject"/>
    <w:basedOn w:val="6"/>
    <w:next w:val="6"/>
    <w:link w:val="24"/>
    <w:qFormat/>
    <w:uiPriority w:val="0"/>
    <w:rPr>
      <w:b/>
      <w:bCs/>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annotation reference"/>
    <w:basedOn w:val="17"/>
    <w:qFormat/>
    <w:uiPriority w:val="0"/>
    <w:rPr>
      <w:sz w:val="21"/>
      <w:szCs w:val="21"/>
    </w:rPr>
  </w:style>
  <w:style w:type="character" w:customStyle="1" w:styleId="19">
    <w:name w:val="页脚 字符"/>
    <w:basedOn w:val="17"/>
    <w:link w:val="10"/>
    <w:semiHidden/>
    <w:qFormat/>
    <w:uiPriority w:val="99"/>
    <w:rPr>
      <w:rFonts w:ascii="Times New Roman" w:hAnsi="Times New Roman" w:eastAsia="宋体"/>
      <w:sz w:val="28"/>
      <w:szCs w:val="18"/>
    </w:rPr>
  </w:style>
  <w:style w:type="paragraph" w:customStyle="1" w:styleId="20">
    <w:name w:val="List Paragraph1"/>
    <w:basedOn w:val="1"/>
    <w:qFormat/>
    <w:uiPriority w:val="0"/>
    <w:pPr>
      <w:ind w:firstLine="420"/>
    </w:pPr>
    <w:rPr>
      <w:rFonts w:ascii="Calibri" w:hAnsi="Calibri"/>
      <w:szCs w:val="22"/>
    </w:rPr>
  </w:style>
  <w:style w:type="paragraph" w:customStyle="1" w:styleId="21">
    <w:name w:val="列表段落1"/>
    <w:basedOn w:val="1"/>
    <w:unhideWhenUsed/>
    <w:qFormat/>
    <w:uiPriority w:val="99"/>
    <w:pPr>
      <w:ind w:firstLine="420"/>
    </w:pPr>
  </w:style>
  <w:style w:type="paragraph" w:styleId="22">
    <w:name w:val="List Paragraph"/>
    <w:basedOn w:val="1"/>
    <w:qFormat/>
    <w:uiPriority w:val="34"/>
    <w:pPr>
      <w:ind w:firstLine="420"/>
    </w:pPr>
  </w:style>
  <w:style w:type="character" w:customStyle="1" w:styleId="23">
    <w:name w:val="批注文字 字符"/>
    <w:basedOn w:val="17"/>
    <w:link w:val="6"/>
    <w:qFormat/>
    <w:uiPriority w:val="0"/>
    <w:rPr>
      <w:rFonts w:eastAsia="仿宋_GB2312" w:cstheme="minorBidi"/>
      <w:kern w:val="2"/>
      <w:sz w:val="32"/>
      <w:szCs w:val="24"/>
    </w:rPr>
  </w:style>
  <w:style w:type="character" w:customStyle="1" w:styleId="24">
    <w:name w:val="批注主题 字符"/>
    <w:basedOn w:val="23"/>
    <w:link w:val="14"/>
    <w:qFormat/>
    <w:uiPriority w:val="0"/>
    <w:rPr>
      <w:rFonts w:eastAsia="仿宋_GB2312" w:cstheme="minorBidi"/>
      <w:b/>
      <w:bCs/>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497</Words>
  <Characters>2838</Characters>
  <Lines>23</Lines>
  <Paragraphs>6</Paragraphs>
  <TotalTime>33</TotalTime>
  <ScaleCrop>false</ScaleCrop>
  <LinksUpToDate>false</LinksUpToDate>
  <CharactersWithSpaces>3329</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2021-06-30T16:42:00Z</dcterms:created>
  <dc:creator>黄山红牡丹</dc:creator>
  <cp:lastModifiedBy>Lina</cp:lastModifiedBy>
  <cp:lastPrinted>2021-06-07T09:48:00Z</cp:lastPrinted>
  <dcterms:modified xsi:type="dcterms:W3CDTF">2024-07-24T15:49:54Z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557057AD169B4DC5AB5E1353DD196B10_13</vt:lpwstr>
  </property>
</Properties>
</file>