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59B38" w14:textId="77777777" w:rsidR="00E1561E" w:rsidRDefault="00000000">
      <w:pPr>
        <w:ind w:firstLineChars="0" w:firstLine="0"/>
        <w:jc w:val="center"/>
        <w:rPr>
          <w:rFonts w:ascii="长城小标宋体" w:eastAsia="长城小标宋体" w:hAnsi="长城小标宋体" w:cs="长城小标宋体" w:hint="eastAsia"/>
          <w:b/>
          <w:sz w:val="36"/>
        </w:rPr>
      </w:pPr>
      <w:r>
        <w:rPr>
          <w:rFonts w:ascii="长城小标宋体" w:eastAsia="长城小标宋体" w:hAnsi="长城小标宋体" w:cs="长城小标宋体" w:hint="eastAsia"/>
          <w:b/>
          <w:sz w:val="36"/>
        </w:rPr>
        <w:t>技术需求调查表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E1561E" w14:paraId="72DC2B6A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6E16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b/>
                <w:bCs/>
                <w:sz w:val="24"/>
              </w:rPr>
              <w:t>单位信息</w:t>
            </w:r>
          </w:p>
        </w:tc>
      </w:tr>
      <w:tr w:rsidR="00E1561E" w14:paraId="24CE18AE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7128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B186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芜湖泓鹄材料技术有限公司</w:t>
            </w:r>
          </w:p>
        </w:tc>
      </w:tr>
      <w:tr w:rsidR="00E1561E" w14:paraId="280EA37C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A027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D4DB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>芜湖经济技术开发区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 w:rsidR="00E1561E" w14:paraId="6196902E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A24A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CD57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制造业（模具制造）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885A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C760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汽车模具铸件、机床铸件</w:t>
            </w:r>
          </w:p>
        </w:tc>
      </w:tr>
      <w:tr w:rsidR="00E1561E" w14:paraId="1B961CE1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1A89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18D4F434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4116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20,304 </w:t>
            </w: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CCCC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6BE785D9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CA92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1,183</w:t>
            </w:r>
            <w:r>
              <w:rPr>
                <w:rFonts w:hint="eastAsia"/>
                <w:sz w:val="24"/>
              </w:rPr>
              <w:t>（万元）</w:t>
            </w:r>
          </w:p>
        </w:tc>
      </w:tr>
      <w:tr w:rsidR="00E1561E" w14:paraId="21D7B89B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B568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5689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noProof/>
                <w:sz w:val="21"/>
                <w:szCs w:val="21"/>
                <w:highlight w:val="yellow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 wp14:anchorId="1FC884D7" wp14:editId="6A9CF815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100330</wp:posOffset>
                      </wp:positionV>
                      <wp:extent cx="82550" cy="82550"/>
                      <wp:effectExtent l="0" t="0" r="12700" b="12700"/>
                      <wp:wrapNone/>
                      <wp:docPr id="1026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2550" cy="82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9A1057" id="矩形 5" o:spid="_x0000_s1026" style="position:absolute;left:0;text-align:left;margin-left:8pt;margin-top:7.9pt;width:6.5pt;height:6.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" fillcolor="#333" strokecolor="#42719b" strokeweight="1pt">
                      <v:path arrowok="t"/>
                    </v:rect>
                  </w:pict>
                </mc:Fallback>
              </mc:AlternateContent>
            </w:r>
            <w:r>
              <w:rPr>
                <w:rFonts w:hint="eastAsia"/>
                <w:kern w:val="0"/>
                <w:sz w:val="21"/>
                <w:szCs w:val="21"/>
                <w:highlight w:val="yellow"/>
              </w:rPr>
              <w:t>是</w:t>
            </w:r>
            <w:r>
              <w:rPr>
                <w:rFonts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9400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 w14:paraId="30206964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ED4E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noProof/>
                <w:sz w:val="21"/>
                <w:szCs w:val="21"/>
                <w:highlight w:val="yellow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 wp14:anchorId="22E61E83" wp14:editId="712D5C1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93980</wp:posOffset>
                      </wp:positionV>
                      <wp:extent cx="82550" cy="82549"/>
                      <wp:effectExtent l="0" t="0" r="12700" b="12700"/>
                      <wp:wrapNone/>
                      <wp:docPr id="1027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2550" cy="825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FD0A4D" id="矩形 5" o:spid="_x0000_s1026" style="position:absolute;left:0;text-align:left;margin-left:2.5pt;margin-top:7.4pt;width:6.5pt;height:6.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" fillcolor="#333" strokecolor="#42719b" strokeweight="1pt">
                      <v:path arrowok="t"/>
                    </v:rect>
                  </w:pict>
                </mc:Fallback>
              </mc:AlternateContent>
            </w:r>
            <w:r>
              <w:rPr>
                <w:rFonts w:hint="eastAsia"/>
                <w:kern w:val="0"/>
                <w:sz w:val="21"/>
                <w:szCs w:val="21"/>
                <w:highlight w:val="yellow"/>
              </w:rPr>
              <w:t>是</w:t>
            </w:r>
            <w:r>
              <w:rPr>
                <w:rFonts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kern w:val="0"/>
                <w:sz w:val="21"/>
                <w:szCs w:val="21"/>
              </w:rPr>
              <w:t>否</w:t>
            </w:r>
          </w:p>
        </w:tc>
      </w:tr>
      <w:tr w:rsidR="00E1561E" w14:paraId="6DD930EF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E208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需求信息</w:t>
            </w:r>
          </w:p>
        </w:tc>
      </w:tr>
      <w:tr w:rsidR="00E1561E" w14:paraId="33F11AAB" w14:textId="7777777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2D8C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B1CEB" w14:textId="77777777" w:rsidR="00E1561E" w:rsidRDefault="00E1561E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</w:tr>
      <w:tr w:rsidR="00E1561E" w14:paraId="70CDDB63" w14:textId="7777777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98EDE9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BCAAD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B302E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□新一代信息技术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□人工智能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□新材料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□新能源和节能环保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7A042CAC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 wp14:anchorId="743373D0" wp14:editId="74EEE413">
                      <wp:simplePos x="0" y="0"/>
                      <wp:positionH relativeFrom="column">
                        <wp:posOffset>2060575</wp:posOffset>
                      </wp:positionH>
                      <wp:positionV relativeFrom="paragraph">
                        <wp:posOffset>106679</wp:posOffset>
                      </wp:positionV>
                      <wp:extent cx="82550" cy="82550"/>
                      <wp:effectExtent l="0" t="0" r="12700" b="12700"/>
                      <wp:wrapNone/>
                      <wp:docPr id="1028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2550" cy="82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3DF62" id="矩形 5" o:spid="_x0000_s1026" style="position:absolute;left:0;text-align:left;margin-left:162.25pt;margin-top:8.4pt;width:6.5pt;height:6.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" fillcolor="#333" strokecolor="#42719b" strokeweight="1pt">
                      <v:path arrowok="t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□新能源汽车和智能网联汽车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highlight w:val="yellow"/>
              </w:rPr>
              <w:t>高端装备制造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□智能家电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0D32CC22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□大健康和绿色食品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□数字创意（线上经济）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□航空航天（低空经济）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□其他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E1561E" w14:paraId="57347CA3" w14:textId="77777777">
        <w:trPr>
          <w:trHeight w:val="7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65728" w14:textId="77777777" w:rsidR="00E1561E" w:rsidRDefault="00E1561E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A6C7B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06115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5" behindDoc="0" locked="0" layoutInCell="1" allowOverlap="1" wp14:anchorId="0BB0B44D" wp14:editId="1501AA25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93980</wp:posOffset>
                      </wp:positionV>
                      <wp:extent cx="82550" cy="82549"/>
                      <wp:effectExtent l="0" t="0" r="12700" b="12700"/>
                      <wp:wrapNone/>
                      <wp:docPr id="1029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2550" cy="825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802DCE" id="矩形 5" o:spid="_x0000_s1026" style="position:absolute;left:0;text-align:left;margin-left:3.75pt;margin-top:7.4pt;width:6.5pt;height:6.5pt;z-index:5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" fillcolor="#333" strokecolor="#42719b" strokeweight="1pt">
                      <v:path arrowok="t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  <w:highlight w:val="yellow"/>
              </w:rPr>
              <w:t>技术研发</w:t>
            </w:r>
            <w:r>
              <w:rPr>
                <w:rFonts w:hint="eastAsia"/>
                <w:sz w:val="24"/>
              </w:rPr>
              <w:t>（关键、核心技术）</w:t>
            </w:r>
          </w:p>
          <w:p w14:paraId="08E93787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 wp14:anchorId="7BE8FB72" wp14:editId="3403327C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100330</wp:posOffset>
                      </wp:positionV>
                      <wp:extent cx="82550" cy="82550"/>
                      <wp:effectExtent l="0" t="0" r="12700" b="12700"/>
                      <wp:wrapNone/>
                      <wp:docPr id="1030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2550" cy="82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/>
                                <a:headEnd/>
                                <a:tailEnd/>
                              </a:ln>
                            </wps:spPr>
                            <wps:bodyPr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015A70" id="矩形 5" o:spid="_x0000_s1026" style="position:absolute;left:0;text-align:left;margin-left:3.75pt;margin-top:7.9pt;width:6.5pt;height:6.5pt;z-index: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" fillcolor="#333" strokecolor="#42719b" strokeweight="1pt">
                      <v:path arrowok="t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  <w:highlight w:val="yellow"/>
              </w:rPr>
              <w:t>产品研发</w:t>
            </w:r>
            <w:r>
              <w:rPr>
                <w:rFonts w:hint="eastAsia"/>
                <w:sz w:val="24"/>
              </w:rPr>
              <w:t>（产品升级、新产品研发）</w:t>
            </w:r>
          </w:p>
          <w:p w14:paraId="7603E1CC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□技术改造（设备、研发生产条件）</w:t>
            </w:r>
          </w:p>
          <w:p w14:paraId="0DFA5250" w14:textId="77777777" w:rsidR="00E1561E" w:rsidRDefault="00000000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□技术配套（技术、产品等配套合作）</w:t>
            </w:r>
          </w:p>
        </w:tc>
      </w:tr>
      <w:tr w:rsidR="00E1561E" w14:paraId="47C5BA93" w14:textId="77777777">
        <w:trPr>
          <w:trHeight w:val="20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E4E30" w14:textId="77777777" w:rsidR="00E1561E" w:rsidRDefault="00E1561E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A3A2A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</w:t>
            </w:r>
          </w:p>
          <w:p w14:paraId="5E0635F9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516DB2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（需求解决的技术问题、技术需求提出背景及技术应用领域、技术难点、主要技术经济指标等其他内容）</w:t>
            </w:r>
          </w:p>
          <w:p w14:paraId="61EA1024" w14:textId="77777777" w:rsidR="00E1561E" w:rsidRDefault="00000000">
            <w:pPr>
              <w:spacing w:line="360" w:lineRule="exact"/>
              <w:ind w:firstLineChars="0" w:firstLine="0"/>
              <w:rPr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1</w:t>
            </w:r>
            <w:r>
              <w:rPr>
                <w:rFonts w:hint="eastAsia"/>
                <w:b/>
                <w:color w:val="FF0000"/>
                <w:sz w:val="24"/>
              </w:rPr>
              <w:t>、“专业”技术人员缺乏；</w:t>
            </w:r>
          </w:p>
          <w:p w14:paraId="6B7A240B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2</w:t>
            </w:r>
            <w:r>
              <w:rPr>
                <w:rFonts w:hint="eastAsia"/>
                <w:b/>
                <w:color w:val="FF0000"/>
                <w:sz w:val="24"/>
              </w:rPr>
              <w:t>、缺乏机床铸件铸造技术人员。</w:t>
            </w:r>
          </w:p>
        </w:tc>
      </w:tr>
      <w:tr w:rsidR="00E1561E" w14:paraId="7D6C915A" w14:textId="77777777">
        <w:trPr>
          <w:trHeight w:val="5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678E" w14:textId="77777777" w:rsidR="00E1561E" w:rsidRDefault="00E1561E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775F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现有</w:t>
            </w:r>
          </w:p>
          <w:p w14:paraId="2308479D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0C2F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（企业取得省级以上研发平台名称、研发人员数量、项目研发所处阶段、仪器设备条件等其他内容）</w:t>
            </w:r>
          </w:p>
          <w:p w14:paraId="6FD018C0" w14:textId="77777777" w:rsidR="00E1561E" w:rsidRDefault="00000000">
            <w:pPr>
              <w:spacing w:line="360" w:lineRule="exact"/>
              <w:ind w:firstLineChars="0" w:firstLine="0"/>
              <w:rPr>
                <w:b/>
                <w:color w:val="FF0000"/>
                <w:kern w:val="0"/>
                <w:sz w:val="24"/>
              </w:rPr>
            </w:pPr>
            <w:r>
              <w:rPr>
                <w:b/>
                <w:color w:val="FF0000"/>
                <w:kern w:val="0"/>
                <w:sz w:val="24"/>
              </w:rPr>
              <w:t>公司取得的省级研发平台名称：省级企业技术中心</w:t>
            </w:r>
          </w:p>
          <w:p w14:paraId="1D526800" w14:textId="77777777" w:rsidR="00E1561E" w:rsidRDefault="00000000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  <w:r>
              <w:rPr>
                <w:b/>
                <w:color w:val="FF0000"/>
                <w:kern w:val="0"/>
                <w:sz w:val="24"/>
              </w:rPr>
              <w:t>研发人员数量：</w:t>
            </w:r>
            <w:r>
              <w:rPr>
                <w:rFonts w:hint="eastAsia"/>
                <w:b/>
                <w:color w:val="FF0000"/>
                <w:kern w:val="0"/>
                <w:sz w:val="24"/>
              </w:rPr>
              <w:t>20</w:t>
            </w:r>
            <w:r>
              <w:rPr>
                <w:rFonts w:hint="eastAsia"/>
                <w:b/>
                <w:color w:val="FF0000"/>
                <w:kern w:val="0"/>
                <w:sz w:val="24"/>
              </w:rPr>
              <w:t>人</w:t>
            </w:r>
          </w:p>
        </w:tc>
      </w:tr>
      <w:tr w:rsidR="00E1561E" w14:paraId="35120F44" w14:textId="77777777">
        <w:trPr>
          <w:trHeight w:val="254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233B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59E3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简要</w:t>
            </w:r>
          </w:p>
          <w:p w14:paraId="4A622FEF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AED4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14:paraId="27A0CE0A" w14:textId="77777777" w:rsidR="00E1561E" w:rsidRDefault="00000000">
            <w:pPr>
              <w:spacing w:line="360" w:lineRule="exact"/>
              <w:ind w:firstLineChars="0" w:firstLine="0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目前已与安徽工程大学、合肥工业大学建立了技术咨询服务，希望能与更大的高校及院所开展更大范围、领域的合作。</w:t>
            </w:r>
          </w:p>
          <w:p w14:paraId="5F0D12FF" w14:textId="77777777" w:rsidR="00E1561E" w:rsidRDefault="00E1561E">
            <w:pPr>
              <w:spacing w:line="360" w:lineRule="exact"/>
              <w:ind w:firstLineChars="0" w:firstLine="0"/>
              <w:rPr>
                <w:sz w:val="24"/>
              </w:rPr>
            </w:pPr>
          </w:p>
          <w:p w14:paraId="139EB7C7" w14:textId="77777777" w:rsidR="00E1561E" w:rsidRDefault="00E1561E">
            <w:pPr>
              <w:spacing w:line="360" w:lineRule="exact"/>
              <w:ind w:firstLineChars="0" w:firstLine="0"/>
              <w:rPr>
                <w:sz w:val="24"/>
              </w:rPr>
            </w:pPr>
          </w:p>
          <w:p w14:paraId="4AFCF96D" w14:textId="77777777" w:rsidR="00E1561E" w:rsidRDefault="00E1561E">
            <w:pPr>
              <w:spacing w:line="360" w:lineRule="exact"/>
              <w:ind w:firstLineChars="0" w:firstLine="0"/>
              <w:rPr>
                <w:sz w:val="24"/>
              </w:rPr>
            </w:pPr>
          </w:p>
          <w:p w14:paraId="65F9A3E9" w14:textId="77777777" w:rsidR="00E1561E" w:rsidRDefault="00E1561E">
            <w:pPr>
              <w:spacing w:line="360" w:lineRule="exact"/>
              <w:ind w:firstLineChars="0" w:firstLine="0"/>
              <w:rPr>
                <w:sz w:val="24"/>
              </w:rPr>
            </w:pPr>
          </w:p>
        </w:tc>
      </w:tr>
      <w:tr w:rsidR="00E1561E" w14:paraId="5BBB8021" w14:textId="7777777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7394" w14:textId="77777777" w:rsidR="00E1561E" w:rsidRDefault="00E1561E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EC05F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合作</w:t>
            </w:r>
          </w:p>
          <w:p w14:paraId="69E6BA8D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F9C59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☑技术转让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☑技术入股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☑联合开发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□委托研发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476DD61A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☑委托团队、专家长期技术服务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☑共建新研发、生产实体</w:t>
            </w:r>
          </w:p>
        </w:tc>
      </w:tr>
      <w:tr w:rsidR="00E1561E" w14:paraId="69BC7C07" w14:textId="7777777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6647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3880A" w14:textId="77777777" w:rsidR="00E1561E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47369DBB" w14:textId="77777777" w:rsidR="00E1561E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154DEE52" w14:textId="77777777" w:rsidR="00E1561E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E1561E" w14:paraId="35CEA679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1A3E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与高校、科研院所已开展合作情况</w:t>
            </w:r>
          </w:p>
        </w:tc>
      </w:tr>
      <w:tr w:rsidR="00E1561E" w14:paraId="34FA02CB" w14:textId="77777777">
        <w:tc>
          <w:tcPr>
            <w:tcW w:w="4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43CD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F321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安徽工程大学、合肥工业大学</w:t>
            </w:r>
          </w:p>
        </w:tc>
      </w:tr>
      <w:tr w:rsidR="00E1561E" w14:paraId="17958F56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FC5C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54BA" w14:textId="77777777" w:rsidR="00E1561E" w:rsidRDefault="00E1561E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2E6C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D0AF" w14:textId="77777777" w:rsidR="00E1561E" w:rsidRDefault="00E1561E">
            <w:pPr>
              <w:spacing w:line="360" w:lineRule="exact"/>
              <w:ind w:firstLineChars="0" w:firstLine="0"/>
              <w:jc w:val="center"/>
              <w:rPr>
                <w:b/>
                <w:bCs/>
                <w:sz w:val="24"/>
              </w:rPr>
            </w:pPr>
          </w:p>
        </w:tc>
      </w:tr>
      <w:tr w:rsidR="00E1561E" w14:paraId="47E40B36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8DD6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4267" w14:textId="77777777" w:rsidR="00E1561E" w:rsidRDefault="00E1561E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4654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E759" w14:textId="77777777" w:rsidR="00E1561E" w:rsidRDefault="00E1561E">
            <w:pPr>
              <w:spacing w:line="360" w:lineRule="exact"/>
              <w:ind w:firstLineChars="0" w:firstLine="0"/>
              <w:jc w:val="center"/>
              <w:rPr>
                <w:b/>
                <w:bCs/>
                <w:sz w:val="24"/>
              </w:rPr>
            </w:pPr>
          </w:p>
        </w:tc>
      </w:tr>
      <w:tr w:rsidR="00E1561E" w14:paraId="113B43B6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F435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b/>
                <w:bCs/>
                <w:sz w:val="24"/>
              </w:rPr>
              <w:t>管理信息</w:t>
            </w:r>
          </w:p>
        </w:tc>
      </w:tr>
      <w:tr w:rsidR="00E1561E" w14:paraId="51FE1B65" w14:textId="7777777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6846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同意公开</w:t>
            </w:r>
          </w:p>
          <w:p w14:paraId="302A0006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C1AB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>是</w:t>
            </w:r>
            <w:r>
              <w:rPr>
                <w:rFonts w:hint="eastAsia"/>
                <w:kern w:val="0"/>
                <w:sz w:val="24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□否</w:t>
            </w:r>
          </w:p>
          <w:p w14:paraId="4CC58EA5" w14:textId="77777777" w:rsidR="00E1561E" w:rsidRDefault="00000000">
            <w:pPr>
              <w:spacing w:line="360" w:lineRule="exact"/>
              <w:ind w:firstLineChars="0" w:firstLine="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☑</w:t>
            </w:r>
            <w:r>
              <w:rPr>
                <w:rFonts w:hint="eastAsia"/>
                <w:kern w:val="0"/>
                <w:sz w:val="24"/>
              </w:rPr>
              <w:t>部分公开（说明）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b/>
                <w:color w:val="FF0000"/>
                <w:sz w:val="24"/>
                <w:u w:val="single"/>
              </w:rPr>
              <w:t>人员及技术需求、合作需求等可公开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        </w:t>
            </w:r>
          </w:p>
        </w:tc>
      </w:tr>
      <w:tr w:rsidR="00E1561E" w14:paraId="4D955520" w14:textId="7777777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C829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同意接受</w:t>
            </w:r>
          </w:p>
          <w:p w14:paraId="3AA497E6" w14:textId="77777777" w:rsidR="00E1561E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2593" w14:textId="77777777" w:rsidR="00E1561E" w:rsidRDefault="00000000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☑</w:t>
            </w:r>
            <w:r>
              <w:rPr>
                <w:rFonts w:hint="eastAsia"/>
                <w:kern w:val="0"/>
                <w:sz w:val="24"/>
              </w:rPr>
              <w:t>是</w:t>
            </w:r>
            <w:r>
              <w:rPr>
                <w:rFonts w:hint="eastAsia"/>
                <w:kern w:val="0"/>
                <w:sz w:val="24"/>
              </w:rPr>
              <w:t xml:space="preserve">                </w:t>
            </w:r>
          </w:p>
          <w:p w14:paraId="38025C22" w14:textId="77777777" w:rsidR="00E1561E" w:rsidRDefault="00000000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>否</w:t>
            </w:r>
          </w:p>
        </w:tc>
      </w:tr>
    </w:tbl>
    <w:p w14:paraId="74EF7F1E" w14:textId="77777777" w:rsidR="00E1561E" w:rsidRDefault="00000000">
      <w:pPr>
        <w:spacing w:line="360" w:lineRule="exact"/>
        <w:ind w:firstLineChars="0" w:firstLine="0"/>
        <w:jc w:val="left"/>
        <w:rPr>
          <w:rFonts w:ascii="仿宋" w:eastAsia="仿宋" w:hAnsi="仿宋" w:hint="eastAsia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填表说明：</w:t>
      </w:r>
    </w:p>
    <w:p w14:paraId="22ECA194" w14:textId="77777777" w:rsidR="00E1561E" w:rsidRDefault="00000000">
      <w:pPr>
        <w:spacing w:line="360" w:lineRule="exact"/>
        <w:ind w:firstLine="480"/>
        <w:jc w:val="left"/>
        <w:rPr>
          <w:rFonts w:ascii="仿宋" w:eastAsia="仿宋" w:hAnsi="仿宋" w:hint="eastAsia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一、所述行业：1</w:t>
      </w:r>
      <w:r>
        <w:rPr>
          <w:rFonts w:ascii="仿宋" w:eastAsia="仿宋" w:hAnsi="仿宋"/>
          <w:kern w:val="0"/>
          <w:sz w:val="24"/>
        </w:rPr>
        <w:t>.</w:t>
      </w:r>
      <w:r>
        <w:rPr>
          <w:rFonts w:ascii="仿宋" w:eastAsia="仿宋" w:hAnsi="仿宋" w:hint="eastAsia"/>
          <w:kern w:val="0"/>
          <w:sz w:val="24"/>
        </w:rPr>
        <w:t>农、林、牧、渔业；</w:t>
      </w:r>
      <w:r>
        <w:rPr>
          <w:rFonts w:ascii="仿宋" w:eastAsia="仿宋" w:hAnsi="仿宋"/>
          <w:kern w:val="0"/>
          <w:sz w:val="24"/>
        </w:rPr>
        <w:t>2.</w:t>
      </w:r>
      <w:r>
        <w:rPr>
          <w:rFonts w:ascii="仿宋" w:eastAsia="仿宋" w:hAnsi="仿宋" w:hint="eastAsia"/>
          <w:kern w:val="0"/>
          <w:sz w:val="24"/>
        </w:rPr>
        <w:t>采矿业；</w:t>
      </w:r>
      <w:r>
        <w:rPr>
          <w:rFonts w:ascii="仿宋" w:eastAsia="仿宋" w:hAnsi="仿宋"/>
          <w:kern w:val="0"/>
          <w:sz w:val="24"/>
        </w:rPr>
        <w:t>3.</w:t>
      </w:r>
      <w:r>
        <w:rPr>
          <w:rFonts w:ascii="仿宋" w:eastAsia="仿宋" w:hAnsi="仿宋" w:hint="eastAsia"/>
          <w:kern w:val="0"/>
          <w:sz w:val="24"/>
        </w:rPr>
        <w:t>制造业；</w:t>
      </w:r>
      <w:r>
        <w:rPr>
          <w:rFonts w:ascii="仿宋" w:eastAsia="仿宋" w:hAnsi="仿宋"/>
          <w:kern w:val="0"/>
          <w:sz w:val="24"/>
        </w:rPr>
        <w:t>4.</w:t>
      </w:r>
      <w:r>
        <w:rPr>
          <w:rFonts w:ascii="仿宋" w:eastAsia="仿宋" w:hAnsi="仿宋" w:hint="eastAsia"/>
          <w:kern w:val="0"/>
          <w:sz w:val="24"/>
        </w:rPr>
        <w:t>电力、热力、燃气及水生产和供应业；</w:t>
      </w:r>
      <w:r>
        <w:rPr>
          <w:rFonts w:ascii="仿宋" w:eastAsia="仿宋" w:hAnsi="仿宋"/>
          <w:kern w:val="0"/>
          <w:sz w:val="24"/>
        </w:rPr>
        <w:t>5</w:t>
      </w:r>
      <w:r>
        <w:rPr>
          <w:rFonts w:ascii="仿宋" w:eastAsia="仿宋" w:hAnsi="仿宋" w:hint="eastAsia"/>
          <w:kern w:val="0"/>
          <w:sz w:val="24"/>
        </w:rPr>
        <w:t>.建筑业；</w:t>
      </w:r>
      <w:r>
        <w:rPr>
          <w:rFonts w:ascii="仿宋" w:eastAsia="仿宋" w:hAnsi="仿宋"/>
          <w:kern w:val="0"/>
          <w:sz w:val="24"/>
        </w:rPr>
        <w:t>6.</w:t>
      </w:r>
      <w:r>
        <w:rPr>
          <w:rFonts w:ascii="仿宋" w:eastAsia="仿宋" w:hAnsi="仿宋" w:hint="eastAsia"/>
          <w:kern w:val="0"/>
          <w:sz w:val="24"/>
        </w:rPr>
        <w:t>交通运输、仓储和邮政业；</w:t>
      </w:r>
      <w:r>
        <w:rPr>
          <w:rFonts w:ascii="仿宋" w:eastAsia="仿宋" w:hAnsi="仿宋"/>
          <w:kern w:val="0"/>
          <w:sz w:val="24"/>
        </w:rPr>
        <w:t>7.</w:t>
      </w:r>
      <w:r>
        <w:rPr>
          <w:rFonts w:ascii="仿宋" w:eastAsia="仿宋" w:hAnsi="仿宋" w:hint="eastAsia"/>
          <w:kern w:val="0"/>
          <w:sz w:val="24"/>
        </w:rPr>
        <w:t>信息传输、软件和信息技术服务业；</w:t>
      </w:r>
      <w:r>
        <w:rPr>
          <w:rFonts w:ascii="仿宋" w:eastAsia="仿宋" w:hAnsi="仿宋"/>
          <w:kern w:val="0"/>
          <w:sz w:val="24"/>
        </w:rPr>
        <w:t>8.</w:t>
      </w:r>
      <w:r>
        <w:rPr>
          <w:rFonts w:ascii="仿宋" w:eastAsia="仿宋" w:hAnsi="仿宋" w:hint="eastAsia"/>
          <w:kern w:val="0"/>
          <w:sz w:val="24"/>
        </w:rPr>
        <w:t>科学研究和技术服务业；</w:t>
      </w:r>
      <w:r>
        <w:rPr>
          <w:rFonts w:ascii="仿宋" w:eastAsia="仿宋" w:hAnsi="仿宋"/>
          <w:kern w:val="0"/>
          <w:sz w:val="24"/>
        </w:rPr>
        <w:t>9.</w:t>
      </w:r>
      <w:r>
        <w:rPr>
          <w:rFonts w:ascii="仿宋" w:eastAsia="仿宋" w:hAnsi="仿宋" w:hint="eastAsia"/>
          <w:kern w:val="0"/>
          <w:sz w:val="24"/>
        </w:rPr>
        <w:t>水利、环境和公共设施管理业；</w:t>
      </w:r>
      <w:r>
        <w:rPr>
          <w:rFonts w:ascii="仿宋" w:eastAsia="仿宋" w:hAnsi="仿宋"/>
          <w:kern w:val="0"/>
          <w:sz w:val="24"/>
        </w:rPr>
        <w:t>10.</w:t>
      </w:r>
      <w:r>
        <w:rPr>
          <w:rFonts w:ascii="仿宋" w:eastAsia="仿宋" w:hAnsi="仿宋" w:hint="eastAsia"/>
          <w:kern w:val="0"/>
          <w:sz w:val="24"/>
        </w:rPr>
        <w:t>卫生和社会工作；</w:t>
      </w:r>
      <w:r>
        <w:rPr>
          <w:rFonts w:ascii="仿宋" w:eastAsia="仿宋" w:hAnsi="仿宋"/>
          <w:kern w:val="0"/>
          <w:sz w:val="24"/>
        </w:rPr>
        <w:t>11.</w:t>
      </w:r>
      <w:r>
        <w:rPr>
          <w:rFonts w:ascii="仿宋" w:eastAsia="仿宋" w:hAnsi="仿宋" w:hint="eastAsia"/>
          <w:kern w:val="0"/>
          <w:sz w:val="24"/>
        </w:rPr>
        <w:t>文化、体育和娱乐业。</w:t>
      </w:r>
    </w:p>
    <w:p w14:paraId="6AFF7205" w14:textId="77777777" w:rsidR="00E1561E" w:rsidRDefault="00000000">
      <w:pPr>
        <w:spacing w:line="360" w:lineRule="exact"/>
        <w:ind w:firstLine="480"/>
        <w:jc w:val="left"/>
        <w:rPr>
          <w:rFonts w:ascii="仿宋" w:eastAsia="仿宋" w:hAnsi="仿宋" w:hint="eastAsia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 w14:paraId="64C6200D" w14:textId="77777777" w:rsidR="00E1561E" w:rsidRDefault="00E1561E">
      <w:pPr>
        <w:widowControl/>
        <w:ind w:firstLineChars="0" w:firstLine="0"/>
        <w:jc w:val="left"/>
        <w:rPr>
          <w:rFonts w:ascii="黑体" w:eastAsia="黑体" w:hAnsi="黑体" w:cs="黑体" w:hint="eastAsia"/>
          <w:bCs/>
          <w:szCs w:val="32"/>
        </w:rPr>
      </w:pPr>
    </w:p>
    <w:sectPr w:rsidR="00E156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2098" w:right="1474" w:bottom="1984" w:left="1587" w:header="851" w:footer="1417" w:gutter="0"/>
      <w:pgNumType w:start="1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B030D" w14:textId="77777777" w:rsidR="00871650" w:rsidRDefault="00871650">
      <w:pPr>
        <w:ind w:firstLine="640"/>
      </w:pPr>
      <w:r>
        <w:separator/>
      </w:r>
    </w:p>
  </w:endnote>
  <w:endnote w:type="continuationSeparator" w:id="0">
    <w:p w14:paraId="14A50C94" w14:textId="77777777" w:rsidR="00871650" w:rsidRDefault="00871650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长城小标宋体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9575C" w14:textId="77777777" w:rsidR="00E1561E" w:rsidRDefault="00E156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E54A5" w14:textId="77777777" w:rsidR="00E1561E" w:rsidRDefault="00000000">
    <w:pPr>
      <w:pStyle w:val="a8"/>
      <w:tabs>
        <w:tab w:val="clear" w:pos="4153"/>
      </w:tabs>
      <w:wordWrap w:val="0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 wp14:anchorId="114DA722" wp14:editId="6B117EC4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193926FB" w14:textId="77777777" w:rsidR="00E1561E" w:rsidRDefault="00E1561E">
                          <w:pPr>
                            <w:pStyle w:val="a8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14DA722" id="文本框 1" o:spid="_x0000_s1026" style="position:absolute;left:0;text-align:left;margin-left:92.8pt;margin-top:0;width:2in;height:2in;z-index:2;visibility:visible;mso-wrap-style:non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" filled="f" stroked="f">
              <v:textbox style="mso-fit-shape-to-text:t" inset="0,0,0,0">
                <w:txbxContent>
                  <w:p w14:paraId="193926FB" w14:textId="77777777" w:rsidR="00E1561E" w:rsidRDefault="00E1561E">
                    <w:pPr>
                      <w:pStyle w:val="a8"/>
                      <w:rPr>
                        <w:rFonts w:eastAsia="仿宋_GB2312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ab/>
    </w:r>
    <w:r>
      <w:rPr>
        <w:rFonts w:ascii="宋体" w:hAnsi="宋体" w:hint="eastAsia"/>
        <w:szCs w:val="28"/>
      </w:rPr>
      <w:t xml:space="preserve">— </w:t>
    </w:r>
    <w:r>
      <w:rPr>
        <w:rFonts w:cs="Times New Roman"/>
        <w:szCs w:val="28"/>
      </w:rPr>
      <w:fldChar w:fldCharType="begin"/>
    </w:r>
    <w:r>
      <w:rPr>
        <w:rFonts w:cs="Times New Roman"/>
        <w:szCs w:val="28"/>
      </w:rPr>
      <w:instrText xml:space="preserve"> PAGE  \* MERGEFORMAT </w:instrText>
    </w:r>
    <w:r>
      <w:rPr>
        <w:rFonts w:cs="Times New Roman"/>
        <w:szCs w:val="28"/>
      </w:rPr>
      <w:fldChar w:fldCharType="separate"/>
    </w:r>
    <w:r>
      <w:rPr>
        <w:rFonts w:cs="Times New Roman"/>
        <w:noProof/>
        <w:szCs w:val="28"/>
      </w:rPr>
      <w:t>1</w:t>
    </w:r>
    <w:r>
      <w:rPr>
        <w:rFonts w:cs="Times New Roman"/>
        <w:szCs w:val="28"/>
      </w:rPr>
      <w:fldChar w:fldCharType="end"/>
    </w:r>
    <w:r>
      <w:rPr>
        <w:rFonts w:ascii="宋体" w:hAnsi="宋体" w:hint="eastAsia"/>
        <w:szCs w:val="28"/>
      </w:rPr>
      <w:t xml:space="preserve"> —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9CE0D" w14:textId="77777777" w:rsidR="00871650" w:rsidRDefault="00871650">
      <w:pPr>
        <w:ind w:firstLine="640"/>
      </w:pPr>
      <w:r>
        <w:separator/>
      </w:r>
    </w:p>
  </w:footnote>
  <w:footnote w:type="continuationSeparator" w:id="0">
    <w:p w14:paraId="7729166D" w14:textId="77777777" w:rsidR="00871650" w:rsidRDefault="00871650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E12A2" w14:textId="77777777" w:rsidR="00E1561E" w:rsidRDefault="00E1561E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6C3E0" w14:textId="77777777" w:rsidR="00E1561E" w:rsidRDefault="00E1561E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3B1D" w14:textId="77777777" w:rsidR="00E1561E" w:rsidRDefault="00E1561E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00000001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 w16cid:durableId="244188387">
    <w:abstractNumId w:val="0"/>
  </w:num>
  <w:num w:numId="2" w16cid:durableId="831676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evenAndOddHeaders/>
  <w:drawingGridHorizontalSpacing w:val="320"/>
  <w:drawingGridVerticalSpacing w:val="29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61E"/>
    <w:rsid w:val="00871650"/>
    <w:rsid w:val="008F6658"/>
    <w:rsid w:val="00D82C16"/>
    <w:rsid w:val="00E1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3A5B5A"/>
  <w15:docId w15:val="{8458ECE8-BFA0-4A87-B1CB-9796F334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880"/>
      <w:jc w:val="both"/>
    </w:pPr>
    <w:rPr>
      <w:rFonts w:eastAsia="仿宋_GB2312" w:cs="宋体"/>
      <w:kern w:val="2"/>
      <w:sz w:val="32"/>
      <w:szCs w:val="24"/>
    </w:rPr>
  </w:style>
  <w:style w:type="paragraph" w:styleId="1">
    <w:name w:val="heading 1"/>
    <w:basedOn w:val="a0"/>
    <w:next w:val="a"/>
    <w:uiPriority w:val="9"/>
    <w:qFormat/>
    <w:pPr>
      <w:keepNext/>
      <w:keepLines/>
      <w:spacing w:before="100" w:after="300"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numPr>
        <w:numId w:val="1"/>
      </w:numPr>
      <w:spacing w:before="200" w:after="100"/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uiPriority w:val="10"/>
    <w:qFormat/>
    <w:pPr>
      <w:spacing w:before="240" w:after="60"/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30">
    <w:name w:val="Body Text 3"/>
    <w:basedOn w:val="a"/>
    <w:qFormat/>
    <w:rPr>
      <w:rFonts w:ascii="仿宋_GB2312"/>
      <w:spacing w:val="-4"/>
      <w:sz w:val="16"/>
      <w:szCs w:val="16"/>
    </w:rPr>
  </w:style>
  <w:style w:type="paragraph" w:styleId="a6">
    <w:name w:val="Body Text"/>
    <w:basedOn w:val="a"/>
    <w:qFormat/>
    <w:pPr>
      <w:spacing w:after="120"/>
    </w:pPr>
    <w:rPr>
      <w:rFonts w:ascii="Calibri" w:hAnsi="Calibri"/>
      <w:sz w:val="24"/>
    </w:rPr>
  </w:style>
  <w:style w:type="paragraph" w:styleId="a7">
    <w:name w:val="Date"/>
    <w:basedOn w:val="a"/>
    <w:next w:val="a"/>
    <w:qFormat/>
    <w:pPr>
      <w:ind w:leftChars="2500" w:left="100"/>
    </w:pPr>
    <w:rPr>
      <w:sz w:val="2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qFormat/>
  </w:style>
  <w:style w:type="paragraph" w:styleId="ab">
    <w:name w:val="annotation subject"/>
    <w:basedOn w:val="a4"/>
    <w:next w:val="a4"/>
    <w:link w:val="ac"/>
    <w:qFormat/>
    <w:rPr>
      <w:b/>
      <w:bCs/>
    </w:rPr>
  </w:style>
  <w:style w:type="table" w:styleId="ad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qFormat/>
    <w:rPr>
      <w:sz w:val="21"/>
      <w:szCs w:val="21"/>
    </w:rPr>
  </w:style>
  <w:style w:type="character" w:customStyle="1" w:styleId="a9">
    <w:name w:val="页脚 字符"/>
    <w:basedOn w:val="a1"/>
    <w:link w:val="a8"/>
    <w:uiPriority w:val="99"/>
    <w:qFormat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qFormat/>
    <w:pPr>
      <w:ind w:firstLine="420"/>
    </w:pPr>
    <w:rPr>
      <w:rFonts w:ascii="Calibri" w:hAnsi="Calibri"/>
      <w:szCs w:val="22"/>
    </w:rPr>
  </w:style>
  <w:style w:type="paragraph" w:customStyle="1" w:styleId="10">
    <w:name w:val="列表段落1"/>
    <w:basedOn w:val="a"/>
    <w:uiPriority w:val="99"/>
    <w:qFormat/>
    <w:pPr>
      <w:ind w:firstLine="420"/>
    </w:pPr>
  </w:style>
  <w:style w:type="paragraph" w:styleId="af">
    <w:name w:val="List Paragraph"/>
    <w:basedOn w:val="a"/>
    <w:uiPriority w:val="34"/>
    <w:qFormat/>
    <w:pPr>
      <w:ind w:firstLine="420"/>
    </w:pPr>
  </w:style>
  <w:style w:type="character" w:customStyle="1" w:styleId="a5">
    <w:name w:val="批注文字 字符"/>
    <w:basedOn w:val="a1"/>
    <w:link w:val="a4"/>
    <w:qFormat/>
    <w:rPr>
      <w:rFonts w:eastAsia="仿宋_GB2312" w:cs="宋体"/>
      <w:kern w:val="2"/>
      <w:sz w:val="32"/>
      <w:szCs w:val="24"/>
    </w:rPr>
  </w:style>
  <w:style w:type="character" w:customStyle="1" w:styleId="ac">
    <w:name w:val="批注主题 字符"/>
    <w:basedOn w:val="a5"/>
    <w:link w:val="ab"/>
    <w:qFormat/>
    <w:rPr>
      <w:rFonts w:eastAsia="仿宋_GB2312" w:cs="宋体"/>
      <w:b/>
      <w:bCs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8DB13B-B074-4C05-A2AB-632D8E3C8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203</Words>
  <Characters>1159</Characters>
  <Application>Microsoft Office Word</Application>
  <DocSecurity>0</DocSecurity>
  <Lines>9</Lines>
  <Paragraphs>2</Paragraphs>
  <ScaleCrop>false</ScaleCrop>
  <Company>微软中国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训磊 蔡</cp:lastModifiedBy>
  <cp:revision>21</cp:revision>
  <cp:lastPrinted>2021-06-07T01:48:00Z</cp:lastPrinted>
  <dcterms:created xsi:type="dcterms:W3CDTF">2021-06-30T08:42:00Z</dcterms:created>
  <dcterms:modified xsi:type="dcterms:W3CDTF">2024-07-24T01:43:00Z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ad6b293c928a4388b0e6bdcf333ae38f_23</vt:lpwstr>
  </property>
</Properties>
</file>