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A55B6">
      <w:pP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附件1：</w:t>
      </w:r>
    </w:p>
    <w:p w14:paraId="3F14565D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盘锦市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企业技术需求征集表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32"/>
        <w:gridCol w:w="1193"/>
        <w:gridCol w:w="948"/>
        <w:gridCol w:w="1401"/>
        <w:gridCol w:w="1276"/>
        <w:gridCol w:w="2251"/>
        <w:gridCol w:w="6"/>
      </w:tblGrid>
      <w:tr w14:paraId="095FB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6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E573C">
            <w:pPr>
              <w:jc w:val="center"/>
              <w:outlineLvl w:val="1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技术需求名称</w:t>
            </w:r>
          </w:p>
        </w:tc>
        <w:tc>
          <w:tcPr>
            <w:tcW w:w="70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3837D">
            <w:pPr>
              <w:outlineLvl w:val="1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特殊功能井下工具及新材料</w:t>
            </w:r>
            <w:bookmarkEnd w:id="0"/>
          </w:p>
        </w:tc>
      </w:tr>
      <w:tr w14:paraId="6B00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0" w:hRule="atLeast"/>
          <w:jc w:val="center"/>
        </w:trPr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49943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技术需求方</w:t>
            </w:r>
          </w:p>
          <w:p w14:paraId="5AD411EC"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基本情况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57BFB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单位名称</w:t>
            </w:r>
          </w:p>
        </w:tc>
        <w:tc>
          <w:tcPr>
            <w:tcW w:w="5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9756E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辽河油田采油工艺研究院</w:t>
            </w:r>
          </w:p>
        </w:tc>
      </w:tr>
      <w:tr w14:paraId="4478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B3284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5FBB0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单位地址</w:t>
            </w:r>
          </w:p>
        </w:tc>
        <w:tc>
          <w:tcPr>
            <w:tcW w:w="5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D4B17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辽宁省盘锦市兴隆台区惠宾街91号注采工艺研究所</w:t>
            </w:r>
          </w:p>
        </w:tc>
      </w:tr>
      <w:tr w14:paraId="4114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BE062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D98CE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所属行业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AC0D5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油气田开发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4A317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主导产品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F34A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井下工具</w:t>
            </w:r>
          </w:p>
        </w:tc>
      </w:tr>
      <w:tr w14:paraId="4911C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63D31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72787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联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系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人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E112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姓名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55BB6"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魏凯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4DB3E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职务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9F227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一级工程师</w:t>
            </w:r>
          </w:p>
        </w:tc>
      </w:tr>
      <w:tr w14:paraId="36B49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1" w:hRule="atLeast"/>
          <w:jc w:val="center"/>
        </w:trPr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5664A"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5A826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0D869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电话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0E0EF"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0427-7290185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3683D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手机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95B99"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18524270806</w:t>
            </w:r>
          </w:p>
        </w:tc>
      </w:tr>
      <w:tr w14:paraId="3DD30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A002C"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技术所属领域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55164"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石化及精细化工  </w:t>
            </w: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新材料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高端装备制造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□新能源</w:t>
            </w:r>
          </w:p>
          <w:p w14:paraId="3CB39CC3"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新一代信息技术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□节能环保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□生物与新医药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□现代农业</w:t>
            </w:r>
          </w:p>
          <w:p w14:paraId="613ACE04">
            <w:pPr>
              <w:snapToGrid w:val="0"/>
              <w:rPr>
                <w:rFonts w:ascii="仿宋" w:hAnsi="仿宋" w:eastAsia="仿宋" w:cs="宋体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其他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</w:t>
            </w:r>
          </w:p>
        </w:tc>
      </w:tr>
      <w:tr w14:paraId="30303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8A3F9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技术需求缘由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8CA20"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新产品开发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产品升级换代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□生产线技术改造</w:t>
            </w:r>
          </w:p>
          <w:p w14:paraId="4E2E91CF">
            <w:pPr>
              <w:snapToGrid w:val="0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□制造工艺改进</w:t>
            </w:r>
            <w:r>
              <w:rPr>
                <w:rFonts w:hint="eastAsia" w:ascii="宋体" w:hAnsi="宋体" w:eastAsia="仿宋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□制造装备改进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□其他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</w:t>
            </w:r>
          </w:p>
        </w:tc>
      </w:tr>
      <w:tr w14:paraId="68DFD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F7848">
            <w:pPr>
              <w:spacing w:line="36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技术合作方式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8B21B">
            <w:pPr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购买专利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技术转让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□技术入股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委托开发</w:t>
            </w:r>
          </w:p>
          <w:p w14:paraId="380FB2CB">
            <w:pPr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合作开发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其他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u w:val="single"/>
              </w:rPr>
              <w:t xml:space="preserve">                             </w:t>
            </w:r>
          </w:p>
        </w:tc>
      </w:tr>
      <w:tr w14:paraId="217B6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ABB1E">
            <w:pPr>
              <w:spacing w:line="360" w:lineRule="exact"/>
              <w:jc w:val="center"/>
              <w:rPr>
                <w:rFonts w:hint="default" w:ascii="仿宋" w:hAnsi="仿宋" w:eastAsia="仿宋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lang w:val="en-US" w:eastAsia="zh-CN"/>
              </w:rPr>
              <w:t>计划投资金额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CCCE6">
            <w:pPr>
              <w:spacing w:line="36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   100      万元</w:t>
            </w:r>
          </w:p>
        </w:tc>
      </w:tr>
      <w:tr w14:paraId="21771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AF03">
            <w:pPr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意向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lang w:val="en-US" w:eastAsia="zh-CN"/>
              </w:rPr>
              <w:t>对接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单位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4A3A8">
            <w:pPr>
              <w:snapToGrid w:val="0"/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  <w:u w:val="single"/>
              </w:rPr>
            </w:pPr>
          </w:p>
        </w:tc>
      </w:tr>
      <w:tr w14:paraId="6A6A9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FB9C">
            <w:pPr>
              <w:spacing w:line="36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</w:rPr>
              <w:t>技术需求描述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0FEEF"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希望解决的技术需求概述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A3DC3">
            <w:pPr>
              <w:numPr>
                <w:ilvl w:val="0"/>
                <w:numId w:val="1"/>
              </w:numPr>
              <w:spacing w:line="360" w:lineRule="exact"/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井下高温蒸汽分层注入调控技术</w:t>
            </w:r>
          </w:p>
          <w:p w14:paraId="208E51CB">
            <w:pPr>
              <w:numPr>
                <w:ilvl w:val="0"/>
                <w:numId w:val="1"/>
              </w:num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  <w:t>耐高温（500℃）井下油套环空封隔技术</w:t>
            </w:r>
          </w:p>
          <w:p w14:paraId="53C75855">
            <w:pPr>
              <w:numPr>
                <w:ilvl w:val="0"/>
                <w:numId w:val="1"/>
              </w:num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  <w:t>形状记忆合金、可溶（熔）控制、防腐（防蜡、防垢）控制</w:t>
            </w:r>
          </w:p>
        </w:tc>
      </w:tr>
      <w:tr w14:paraId="58EE5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BCE9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C6F3F"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要求达到的技术性能、参数指标等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F92DB">
            <w:pPr>
              <w:numPr>
                <w:ilvl w:val="0"/>
                <w:numId w:val="2"/>
              </w:numPr>
              <w:spacing w:line="360" w:lineRule="exact"/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分层注汽级数≥2层，耐温350℃，耐压17MPa，调节误差±5%</w:t>
            </w:r>
          </w:p>
          <w:p w14:paraId="5F8C0A1A">
            <w:pPr>
              <w:numPr>
                <w:ilvl w:val="0"/>
                <w:numId w:val="2"/>
              </w:num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封隔器最高耐压500℃，耐压17MPa</w:t>
            </w:r>
          </w:p>
          <w:p w14:paraId="66F4ECBB">
            <w:pPr>
              <w:numPr>
                <w:ilvl w:val="0"/>
                <w:numId w:val="2"/>
              </w:numPr>
              <w:spacing w:line="360" w:lineRule="exact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温度或其它方式可控变形、溶解；防腐、防蜡控制</w:t>
            </w:r>
          </w:p>
        </w:tc>
      </w:tr>
      <w:tr w14:paraId="15E3F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E7CA6"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E0154"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其它相关要求</w:t>
            </w:r>
          </w:p>
        </w:tc>
        <w:tc>
          <w:tcPr>
            <w:tcW w:w="7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3314F">
            <w:pPr>
              <w:spacing w:line="36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</w:tbl>
    <w:p w14:paraId="4B180B0D"/>
    <w:sectPr>
      <w:footerReference r:id="rId3" w:type="default"/>
      <w:pgSz w:w="11906" w:h="16838"/>
      <w:pgMar w:top="1270" w:right="1633" w:bottom="1270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8B160BA-B80B-4EFC-A7A5-80D96829D9B7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E95BB74E-760C-420E-9879-18FD7227FF9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227AD44-1D54-4594-8AC7-9D22FB8EACD2}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4" w:fontKey="{D8A15C1C-365A-477E-B205-E67C5C57F863}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6C9D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EBE2FE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EBE2FE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A94C56"/>
    <w:multiLevelType w:val="singleLevel"/>
    <w:tmpl w:val="07A94C5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DDAA5A0"/>
    <w:multiLevelType w:val="singleLevel"/>
    <w:tmpl w:val="6DDAA5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23C9C"/>
    <w:rsid w:val="59B2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2025-04-29T06:00:00Z</dcterms:created>
  <dc:creator>࿓你ូ知ូ道ូ༅</dc:creator>
  <cp:lastModifiedBy>࿓你ូ知ូ道ូ༅</cp:lastModifiedBy>
  <dcterms:modified xsi:type="dcterms:W3CDTF">2025-04-29T06:01:16Z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9796B313AD4C4E168CDB667D84BEACCD_11</vt:lpwstr>
  </property>
  <property fmtid="{D5CDD505-2E9C-101B-9397-08002B2CF9AE}" pid="4" name="KSOTemplateDocerSaveRecord">
    <vt:lpwstr>eyJoZGlkIjoiNGFjMGQ5YWIyNmVkZDQ0ZmY2ZmIzYjUyMTc1MDdkMzAiLCJ1c2VySWQiOiIyOTQ5MzEyODQifQ==</vt:lpwstr>
  </property>
</Properties>
</file>